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0BAB3A2C"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493E4F">
              <w:t>2</w:t>
            </w:r>
            <w:r w:rsidRPr="00CE4A0C">
              <w:t>.</w:t>
            </w:r>
            <w:r w:rsidR="00493E4F">
              <w:t>0</w:t>
            </w:r>
            <w:r w:rsidRPr="00CE4A0C">
              <w:t>.</w:t>
            </w:r>
            <w:bookmarkEnd w:id="3"/>
            <w:r w:rsidR="00E75511">
              <w:t>0</w:t>
            </w:r>
            <w:r w:rsidR="00BF59B6" w:rsidRPr="00CE4A0C">
              <w:t xml:space="preserve"> </w:t>
            </w:r>
            <w:r w:rsidRPr="00CE4A0C">
              <w:rPr>
                <w:sz w:val="32"/>
              </w:rPr>
              <w:t>(</w:t>
            </w:r>
            <w:bookmarkStart w:id="4" w:name="issueDate"/>
            <w:r w:rsidR="000431F1" w:rsidRPr="00CE4A0C">
              <w:rPr>
                <w:sz w:val="32"/>
              </w:rPr>
              <w:t>202</w:t>
            </w:r>
            <w:r w:rsidR="000431F1">
              <w:rPr>
                <w:sz w:val="32"/>
              </w:rPr>
              <w:t>3</w:t>
            </w:r>
            <w:r w:rsidRPr="00CE4A0C">
              <w:rPr>
                <w:sz w:val="32"/>
              </w:rPr>
              <w:t>-</w:t>
            </w:r>
            <w:bookmarkEnd w:id="4"/>
            <w:r w:rsidR="000431F1">
              <w:rPr>
                <w:sz w:val="32"/>
              </w:rPr>
              <w:t>0</w:t>
            </w:r>
            <w:r w:rsidR="00493E4F">
              <w:rPr>
                <w:sz w:val="32"/>
              </w:rPr>
              <w:t>6</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r w:rsidR="00047DD4" w:rsidRPr="00CE4A0C">
              <w:t>A</w:t>
            </w:r>
            <w:r w:rsidR="002820D7">
              <w:t>spects</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B5E598"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bookmarkEnd w:id="12"/>
            <w:r w:rsidR="009723AB">
              <w:rPr>
                <w:noProof/>
                <w:sz w:val="18"/>
              </w:rPr>
              <w:t>3</w:t>
            </w:r>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1A2FC54" w14:textId="38FF2588" w:rsidR="009723AB" w:rsidRDefault="00525BB5">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9723AB">
        <w:rPr>
          <w:noProof/>
        </w:rPr>
        <w:t>Foreword</w:t>
      </w:r>
      <w:r w:rsidR="009723AB">
        <w:rPr>
          <w:noProof/>
        </w:rPr>
        <w:tab/>
      </w:r>
      <w:r w:rsidR="009723AB">
        <w:rPr>
          <w:noProof/>
        </w:rPr>
        <w:fldChar w:fldCharType="begin" w:fldLock="1"/>
      </w:r>
      <w:r w:rsidR="009723AB">
        <w:rPr>
          <w:noProof/>
        </w:rPr>
        <w:instrText xml:space="preserve"> PAGEREF _Toc136507459 \h </w:instrText>
      </w:r>
      <w:r w:rsidR="009723AB">
        <w:rPr>
          <w:noProof/>
        </w:rPr>
      </w:r>
      <w:r w:rsidR="009723AB">
        <w:rPr>
          <w:noProof/>
        </w:rPr>
        <w:fldChar w:fldCharType="separate"/>
      </w:r>
      <w:r w:rsidR="009723AB">
        <w:rPr>
          <w:noProof/>
        </w:rPr>
        <w:t>5</w:t>
      </w:r>
      <w:r w:rsidR="009723AB">
        <w:rPr>
          <w:noProof/>
        </w:rPr>
        <w:fldChar w:fldCharType="end"/>
      </w:r>
    </w:p>
    <w:p w14:paraId="24B6FFCE" w14:textId="116216A4" w:rsidR="009723AB" w:rsidRDefault="009723AB">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_Toc136507460 \h </w:instrText>
      </w:r>
      <w:r>
        <w:rPr>
          <w:noProof/>
        </w:rPr>
      </w:r>
      <w:r>
        <w:rPr>
          <w:noProof/>
        </w:rPr>
        <w:fldChar w:fldCharType="separate"/>
      </w:r>
      <w:r>
        <w:rPr>
          <w:noProof/>
        </w:rPr>
        <w:t>6</w:t>
      </w:r>
      <w:r>
        <w:rPr>
          <w:noProof/>
        </w:rPr>
        <w:fldChar w:fldCharType="end"/>
      </w:r>
    </w:p>
    <w:p w14:paraId="1B803AC9" w14:textId="679BEC74" w:rsidR="009723AB" w:rsidRDefault="009723A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_Toc136507461 \h </w:instrText>
      </w:r>
      <w:r>
        <w:rPr>
          <w:noProof/>
        </w:rPr>
      </w:r>
      <w:r>
        <w:rPr>
          <w:noProof/>
        </w:rPr>
        <w:fldChar w:fldCharType="separate"/>
      </w:r>
      <w:r>
        <w:rPr>
          <w:noProof/>
        </w:rPr>
        <w:t>7</w:t>
      </w:r>
      <w:r>
        <w:rPr>
          <w:noProof/>
        </w:rPr>
        <w:fldChar w:fldCharType="end"/>
      </w:r>
    </w:p>
    <w:p w14:paraId="215BE64C" w14:textId="77DBE3A5" w:rsidR="009723AB" w:rsidRDefault="009723A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_Toc136507462 \h </w:instrText>
      </w:r>
      <w:r>
        <w:rPr>
          <w:noProof/>
        </w:rPr>
      </w:r>
      <w:r>
        <w:rPr>
          <w:noProof/>
        </w:rPr>
        <w:fldChar w:fldCharType="separate"/>
      </w:r>
      <w:r>
        <w:rPr>
          <w:noProof/>
        </w:rPr>
        <w:t>7</w:t>
      </w:r>
      <w:r>
        <w:rPr>
          <w:noProof/>
        </w:rPr>
        <w:fldChar w:fldCharType="end"/>
      </w:r>
    </w:p>
    <w:p w14:paraId="5D9EAAB4" w14:textId="7CC0887B" w:rsidR="009723AB" w:rsidRDefault="009723A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_Toc136507463 \h </w:instrText>
      </w:r>
      <w:r>
        <w:rPr>
          <w:noProof/>
        </w:rPr>
      </w:r>
      <w:r>
        <w:rPr>
          <w:noProof/>
        </w:rPr>
        <w:fldChar w:fldCharType="separate"/>
      </w:r>
      <w:r>
        <w:rPr>
          <w:noProof/>
        </w:rPr>
        <w:t>8</w:t>
      </w:r>
      <w:r>
        <w:rPr>
          <w:noProof/>
        </w:rPr>
        <w:fldChar w:fldCharType="end"/>
      </w:r>
    </w:p>
    <w:p w14:paraId="2B07A4F7" w14:textId="1E4DECE1" w:rsidR="009723AB" w:rsidRDefault="009723A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_Toc136507464 \h </w:instrText>
      </w:r>
      <w:r>
        <w:rPr>
          <w:noProof/>
        </w:rPr>
      </w:r>
      <w:r>
        <w:rPr>
          <w:noProof/>
        </w:rPr>
        <w:fldChar w:fldCharType="separate"/>
      </w:r>
      <w:r>
        <w:rPr>
          <w:noProof/>
        </w:rPr>
        <w:t>8</w:t>
      </w:r>
      <w:r>
        <w:rPr>
          <w:noProof/>
        </w:rPr>
        <w:fldChar w:fldCharType="end"/>
      </w:r>
    </w:p>
    <w:p w14:paraId="5F506EF2" w14:textId="1C3217C9" w:rsidR="009723AB" w:rsidRDefault="009723A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_Toc136507465 \h </w:instrText>
      </w:r>
      <w:r>
        <w:rPr>
          <w:noProof/>
        </w:rPr>
      </w:r>
      <w:r>
        <w:rPr>
          <w:noProof/>
        </w:rPr>
        <w:fldChar w:fldCharType="separate"/>
      </w:r>
      <w:r>
        <w:rPr>
          <w:noProof/>
        </w:rPr>
        <w:t>8</w:t>
      </w:r>
      <w:r>
        <w:rPr>
          <w:noProof/>
        </w:rPr>
        <w:fldChar w:fldCharType="end"/>
      </w:r>
    </w:p>
    <w:p w14:paraId="2BBD243D" w14:textId="4FBE850C" w:rsidR="009723AB" w:rsidRDefault="009723AB">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_Toc136507466 \h </w:instrText>
      </w:r>
      <w:r>
        <w:rPr>
          <w:noProof/>
        </w:rPr>
      </w:r>
      <w:r>
        <w:rPr>
          <w:noProof/>
        </w:rPr>
        <w:fldChar w:fldCharType="separate"/>
      </w:r>
      <w:r>
        <w:rPr>
          <w:noProof/>
        </w:rPr>
        <w:t>8</w:t>
      </w:r>
      <w:r>
        <w:rPr>
          <w:noProof/>
        </w:rPr>
        <w:fldChar w:fldCharType="end"/>
      </w:r>
    </w:p>
    <w:p w14:paraId="12240856" w14:textId="652DD425" w:rsidR="009723AB" w:rsidRDefault="009723A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Motivation and Background</w:t>
      </w:r>
      <w:r>
        <w:rPr>
          <w:noProof/>
        </w:rPr>
        <w:tab/>
      </w:r>
      <w:r>
        <w:rPr>
          <w:noProof/>
        </w:rPr>
        <w:fldChar w:fldCharType="begin" w:fldLock="1"/>
      </w:r>
      <w:r>
        <w:rPr>
          <w:noProof/>
        </w:rPr>
        <w:instrText xml:space="preserve"> PAGEREF _Toc136507467 \h </w:instrText>
      </w:r>
      <w:r>
        <w:rPr>
          <w:noProof/>
        </w:rPr>
      </w:r>
      <w:r>
        <w:rPr>
          <w:noProof/>
        </w:rPr>
        <w:fldChar w:fldCharType="separate"/>
      </w:r>
      <w:r>
        <w:rPr>
          <w:noProof/>
        </w:rPr>
        <w:t>9</w:t>
      </w:r>
      <w:r>
        <w:rPr>
          <w:noProof/>
        </w:rPr>
        <w:fldChar w:fldCharType="end"/>
      </w:r>
    </w:p>
    <w:p w14:paraId="0B608C5C" w14:textId="33555F78" w:rsidR="009723AB" w:rsidRDefault="009723A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Summary of TR 26.998</w:t>
      </w:r>
      <w:r>
        <w:rPr>
          <w:noProof/>
        </w:rPr>
        <w:tab/>
      </w:r>
      <w:r>
        <w:rPr>
          <w:noProof/>
        </w:rPr>
        <w:fldChar w:fldCharType="begin" w:fldLock="1"/>
      </w:r>
      <w:r>
        <w:rPr>
          <w:noProof/>
        </w:rPr>
        <w:instrText xml:space="preserve"> PAGEREF _Toc136507468 \h </w:instrText>
      </w:r>
      <w:r>
        <w:rPr>
          <w:noProof/>
        </w:rPr>
      </w:r>
      <w:r>
        <w:rPr>
          <w:noProof/>
        </w:rPr>
        <w:fldChar w:fldCharType="separate"/>
      </w:r>
      <w:r>
        <w:rPr>
          <w:noProof/>
        </w:rPr>
        <w:t>9</w:t>
      </w:r>
      <w:r>
        <w:rPr>
          <w:noProof/>
        </w:rPr>
        <w:fldChar w:fldCharType="end"/>
      </w:r>
    </w:p>
    <w:p w14:paraId="11F552FB" w14:textId="0C9BB75D" w:rsidR="009723AB" w:rsidRDefault="009723A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Guiding Use Cases</w:t>
      </w:r>
      <w:r>
        <w:rPr>
          <w:noProof/>
        </w:rPr>
        <w:tab/>
      </w:r>
      <w:r>
        <w:rPr>
          <w:noProof/>
        </w:rPr>
        <w:fldChar w:fldCharType="begin" w:fldLock="1"/>
      </w:r>
      <w:r>
        <w:rPr>
          <w:noProof/>
        </w:rPr>
        <w:instrText xml:space="preserve"> PAGEREF _Toc136507469 \h </w:instrText>
      </w:r>
      <w:r>
        <w:rPr>
          <w:noProof/>
        </w:rPr>
      </w:r>
      <w:r>
        <w:rPr>
          <w:noProof/>
        </w:rPr>
        <w:fldChar w:fldCharType="separate"/>
      </w:r>
      <w:r>
        <w:rPr>
          <w:noProof/>
        </w:rPr>
        <w:t>10</w:t>
      </w:r>
      <w:r>
        <w:rPr>
          <w:noProof/>
        </w:rPr>
        <w:fldChar w:fldCharType="end"/>
      </w:r>
    </w:p>
    <w:p w14:paraId="0B7D2B72" w14:textId="45174A05" w:rsidR="009723AB" w:rsidRDefault="009723A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_Toc136507470 \h </w:instrText>
      </w:r>
      <w:r>
        <w:rPr>
          <w:noProof/>
        </w:rPr>
      </w:r>
      <w:r>
        <w:rPr>
          <w:noProof/>
        </w:rPr>
        <w:fldChar w:fldCharType="separate"/>
      </w:r>
      <w:r>
        <w:rPr>
          <w:noProof/>
        </w:rPr>
        <w:t>10</w:t>
      </w:r>
      <w:r>
        <w:rPr>
          <w:noProof/>
        </w:rPr>
        <w:fldChar w:fldCharType="end"/>
      </w:r>
    </w:p>
    <w:p w14:paraId="5BF87A19" w14:textId="1BA7B077" w:rsidR="009723AB" w:rsidRDefault="009723A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Cycling Glasses</w:t>
      </w:r>
      <w:r>
        <w:rPr>
          <w:noProof/>
        </w:rPr>
        <w:tab/>
      </w:r>
      <w:r>
        <w:rPr>
          <w:noProof/>
        </w:rPr>
        <w:fldChar w:fldCharType="begin" w:fldLock="1"/>
      </w:r>
      <w:r>
        <w:rPr>
          <w:noProof/>
        </w:rPr>
        <w:instrText xml:space="preserve"> PAGEREF _Toc136507471 \h </w:instrText>
      </w:r>
      <w:r>
        <w:rPr>
          <w:noProof/>
        </w:rPr>
      </w:r>
      <w:r>
        <w:rPr>
          <w:noProof/>
        </w:rPr>
        <w:fldChar w:fldCharType="separate"/>
      </w:r>
      <w:r>
        <w:rPr>
          <w:noProof/>
        </w:rPr>
        <w:t>10</w:t>
      </w:r>
      <w:r>
        <w:rPr>
          <w:noProof/>
        </w:rPr>
        <w:fldChar w:fldCharType="end"/>
      </w:r>
    </w:p>
    <w:p w14:paraId="6670E812" w14:textId="4D0A7E63" w:rsidR="009723AB" w:rsidRDefault="009723A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PIN (Personal IoT Network)</w:t>
      </w:r>
      <w:r>
        <w:rPr>
          <w:noProof/>
        </w:rPr>
        <w:tab/>
      </w:r>
      <w:r>
        <w:rPr>
          <w:noProof/>
        </w:rPr>
        <w:fldChar w:fldCharType="begin" w:fldLock="1"/>
      </w:r>
      <w:r>
        <w:rPr>
          <w:noProof/>
        </w:rPr>
        <w:instrText xml:space="preserve"> PAGEREF _Toc136507472 \h </w:instrText>
      </w:r>
      <w:r>
        <w:rPr>
          <w:noProof/>
        </w:rPr>
      </w:r>
      <w:r>
        <w:rPr>
          <w:noProof/>
        </w:rPr>
        <w:fldChar w:fldCharType="separate"/>
      </w:r>
      <w:r>
        <w:rPr>
          <w:noProof/>
        </w:rPr>
        <w:t>10</w:t>
      </w:r>
      <w:r>
        <w:rPr>
          <w:noProof/>
        </w:rPr>
        <w:fldChar w:fldCharType="end"/>
      </w:r>
    </w:p>
    <w:p w14:paraId="1483F653" w14:textId="62DD2888" w:rsidR="009723AB" w:rsidRDefault="009723AB">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Device Architectures for Tethered Glasses</w:t>
      </w:r>
      <w:r>
        <w:rPr>
          <w:noProof/>
        </w:rPr>
        <w:tab/>
      </w:r>
      <w:r>
        <w:rPr>
          <w:noProof/>
        </w:rPr>
        <w:fldChar w:fldCharType="begin" w:fldLock="1"/>
      </w:r>
      <w:r>
        <w:rPr>
          <w:noProof/>
        </w:rPr>
        <w:instrText xml:space="preserve"> PAGEREF _Toc136507473 \h </w:instrText>
      </w:r>
      <w:r>
        <w:rPr>
          <w:noProof/>
        </w:rPr>
      </w:r>
      <w:r>
        <w:rPr>
          <w:noProof/>
        </w:rPr>
        <w:fldChar w:fldCharType="separate"/>
      </w:r>
      <w:r>
        <w:rPr>
          <w:noProof/>
        </w:rPr>
        <w:t>13</w:t>
      </w:r>
      <w:r>
        <w:rPr>
          <w:noProof/>
        </w:rPr>
        <w:fldChar w:fldCharType="end"/>
      </w:r>
    </w:p>
    <w:p w14:paraId="258D8454" w14:textId="53C4D1D4" w:rsidR="009723AB" w:rsidRDefault="009723AB">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_Toc136507474 \h </w:instrText>
      </w:r>
      <w:r>
        <w:rPr>
          <w:noProof/>
        </w:rPr>
      </w:r>
      <w:r>
        <w:rPr>
          <w:noProof/>
        </w:rPr>
        <w:fldChar w:fldCharType="separate"/>
      </w:r>
      <w:r>
        <w:rPr>
          <w:noProof/>
        </w:rPr>
        <w:t>13</w:t>
      </w:r>
      <w:r>
        <w:rPr>
          <w:noProof/>
        </w:rPr>
        <w:fldChar w:fldCharType="end"/>
      </w:r>
    </w:p>
    <w:p w14:paraId="411A4A81" w14:textId="7ADE7133" w:rsidR="009723AB" w:rsidRDefault="009723A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Tethered Standalone AR Glasses</w:t>
      </w:r>
      <w:r>
        <w:rPr>
          <w:noProof/>
        </w:rPr>
        <w:tab/>
      </w:r>
      <w:r>
        <w:rPr>
          <w:noProof/>
        </w:rPr>
        <w:fldChar w:fldCharType="begin" w:fldLock="1"/>
      </w:r>
      <w:r>
        <w:rPr>
          <w:noProof/>
        </w:rPr>
        <w:instrText xml:space="preserve"> PAGEREF _Toc136507475 \h </w:instrText>
      </w:r>
      <w:r>
        <w:rPr>
          <w:noProof/>
        </w:rPr>
      </w:r>
      <w:r>
        <w:rPr>
          <w:noProof/>
        </w:rPr>
        <w:fldChar w:fldCharType="separate"/>
      </w:r>
      <w:r>
        <w:rPr>
          <w:noProof/>
        </w:rPr>
        <w:t>16</w:t>
      </w:r>
      <w:r>
        <w:rPr>
          <w:noProof/>
        </w:rPr>
        <w:fldChar w:fldCharType="end"/>
      </w:r>
    </w:p>
    <w:p w14:paraId="28A91559" w14:textId="6E5D4284" w:rsidR="009723AB" w:rsidRDefault="009723AB">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Tethered Display AR Glasses</w:t>
      </w:r>
      <w:r>
        <w:rPr>
          <w:noProof/>
        </w:rPr>
        <w:tab/>
      </w:r>
      <w:r>
        <w:rPr>
          <w:noProof/>
        </w:rPr>
        <w:fldChar w:fldCharType="begin" w:fldLock="1"/>
      </w:r>
      <w:r>
        <w:rPr>
          <w:noProof/>
        </w:rPr>
        <w:instrText xml:space="preserve"> PAGEREF _Toc136507476 \h </w:instrText>
      </w:r>
      <w:r>
        <w:rPr>
          <w:noProof/>
        </w:rPr>
      </w:r>
      <w:r>
        <w:rPr>
          <w:noProof/>
        </w:rPr>
        <w:fldChar w:fldCharType="separate"/>
      </w:r>
      <w:r>
        <w:rPr>
          <w:noProof/>
        </w:rPr>
        <w:t>17</w:t>
      </w:r>
      <w:r>
        <w:rPr>
          <w:noProof/>
        </w:rPr>
        <w:fldChar w:fldCharType="end"/>
      </w:r>
    </w:p>
    <w:p w14:paraId="79A4D30B" w14:textId="4A250B51" w:rsidR="009723AB" w:rsidRDefault="009723AB">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Tethered AR Glasses with 5G Relay</w:t>
      </w:r>
      <w:r>
        <w:rPr>
          <w:noProof/>
        </w:rPr>
        <w:tab/>
      </w:r>
      <w:r>
        <w:rPr>
          <w:noProof/>
        </w:rPr>
        <w:fldChar w:fldCharType="begin" w:fldLock="1"/>
      </w:r>
      <w:r>
        <w:rPr>
          <w:noProof/>
        </w:rPr>
        <w:instrText xml:space="preserve"> PAGEREF _Toc136507477 \h </w:instrText>
      </w:r>
      <w:r>
        <w:rPr>
          <w:noProof/>
        </w:rPr>
      </w:r>
      <w:r>
        <w:rPr>
          <w:noProof/>
        </w:rPr>
        <w:fldChar w:fldCharType="separate"/>
      </w:r>
      <w:r>
        <w:rPr>
          <w:noProof/>
        </w:rPr>
        <w:t>17</w:t>
      </w:r>
      <w:r>
        <w:rPr>
          <w:noProof/>
        </w:rPr>
        <w:fldChar w:fldCharType="end"/>
      </w:r>
    </w:p>
    <w:p w14:paraId="4341336C" w14:textId="60BEF51E" w:rsidR="009723AB" w:rsidRDefault="009723A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System Architectures and Call Flows</w:t>
      </w:r>
      <w:r>
        <w:rPr>
          <w:noProof/>
        </w:rPr>
        <w:tab/>
      </w:r>
      <w:r>
        <w:rPr>
          <w:noProof/>
        </w:rPr>
        <w:fldChar w:fldCharType="begin" w:fldLock="1"/>
      </w:r>
      <w:r>
        <w:rPr>
          <w:noProof/>
        </w:rPr>
        <w:instrText xml:space="preserve"> PAGEREF _Toc136507478 \h </w:instrText>
      </w:r>
      <w:r>
        <w:rPr>
          <w:noProof/>
        </w:rPr>
      </w:r>
      <w:r>
        <w:rPr>
          <w:noProof/>
        </w:rPr>
        <w:fldChar w:fldCharType="separate"/>
      </w:r>
      <w:r>
        <w:rPr>
          <w:noProof/>
        </w:rPr>
        <w:t>18</w:t>
      </w:r>
      <w:r>
        <w:rPr>
          <w:noProof/>
        </w:rPr>
        <w:fldChar w:fldCharType="end"/>
      </w:r>
    </w:p>
    <w:p w14:paraId="375E9BC3" w14:textId="3D68F655" w:rsidR="009723AB" w:rsidRDefault="009723AB">
      <w:pPr>
        <w:pStyle w:val="TOC2"/>
        <w:rPr>
          <w:rFonts w:asciiTheme="minorHAnsi" w:eastAsiaTheme="minorEastAsia" w:hAnsiTheme="minorHAnsi" w:cstheme="minorBidi"/>
          <w:noProof/>
          <w:sz w:val="22"/>
          <w:szCs w:val="22"/>
          <w:lang w:eastAsia="en-GB"/>
        </w:rPr>
      </w:pPr>
      <w:r w:rsidRPr="00F15061">
        <w:rPr>
          <w:rFonts w:eastAsia="Malgun Gothic"/>
          <w:noProof/>
          <w:lang w:eastAsia="ko-KR"/>
        </w:rPr>
        <w:t>5.1</w:t>
      </w:r>
      <w:r>
        <w:rPr>
          <w:rFonts w:asciiTheme="minorHAnsi" w:eastAsiaTheme="minorEastAsia" w:hAnsiTheme="minorHAnsi" w:cstheme="minorBidi"/>
          <w:noProof/>
          <w:sz w:val="22"/>
          <w:szCs w:val="22"/>
          <w:lang w:eastAsia="en-GB"/>
        </w:rPr>
        <w:tab/>
      </w:r>
      <w:r w:rsidRPr="00F15061">
        <w:rPr>
          <w:rFonts w:eastAsia="Malgun Gothic"/>
          <w:noProof/>
          <w:lang w:eastAsia="ko-KR"/>
        </w:rPr>
        <w:t>System Architecture</w:t>
      </w:r>
      <w:r>
        <w:rPr>
          <w:noProof/>
        </w:rPr>
        <w:tab/>
      </w:r>
      <w:r>
        <w:rPr>
          <w:noProof/>
        </w:rPr>
        <w:fldChar w:fldCharType="begin" w:fldLock="1"/>
      </w:r>
      <w:r>
        <w:rPr>
          <w:noProof/>
        </w:rPr>
        <w:instrText xml:space="preserve"> PAGEREF _Toc136507479 \h </w:instrText>
      </w:r>
      <w:r>
        <w:rPr>
          <w:noProof/>
        </w:rPr>
      </w:r>
      <w:r>
        <w:rPr>
          <w:noProof/>
        </w:rPr>
        <w:fldChar w:fldCharType="separate"/>
      </w:r>
      <w:r>
        <w:rPr>
          <w:noProof/>
        </w:rPr>
        <w:t>18</w:t>
      </w:r>
      <w:r>
        <w:rPr>
          <w:noProof/>
        </w:rPr>
        <w:fldChar w:fldCharType="end"/>
      </w:r>
    </w:p>
    <w:p w14:paraId="438A6666" w14:textId="6E9283AB" w:rsidR="009723AB" w:rsidRDefault="009723AB">
      <w:pPr>
        <w:pStyle w:val="TOC2"/>
        <w:rPr>
          <w:rFonts w:asciiTheme="minorHAnsi" w:eastAsiaTheme="minorEastAsia" w:hAnsiTheme="minorHAnsi" w:cstheme="minorBidi"/>
          <w:noProof/>
          <w:sz w:val="22"/>
          <w:szCs w:val="22"/>
          <w:lang w:eastAsia="en-GB"/>
        </w:rPr>
      </w:pPr>
      <w:r w:rsidRPr="00F15061">
        <w:rPr>
          <w:rFonts w:eastAsia="Malgun Gothic"/>
          <w:noProof/>
        </w:rPr>
        <w:t>5.2</w:t>
      </w:r>
      <w:r>
        <w:rPr>
          <w:rFonts w:asciiTheme="minorHAnsi" w:eastAsiaTheme="minorEastAsia" w:hAnsiTheme="minorHAnsi" w:cstheme="minorBidi"/>
          <w:noProof/>
          <w:sz w:val="22"/>
          <w:szCs w:val="22"/>
          <w:lang w:eastAsia="en-GB"/>
        </w:rPr>
        <w:tab/>
      </w:r>
      <w:r w:rsidRPr="00F15061">
        <w:rPr>
          <w:rFonts w:eastAsia="Malgun Gothic"/>
          <w:noProof/>
        </w:rPr>
        <w:t>Call flows</w:t>
      </w:r>
      <w:r>
        <w:rPr>
          <w:noProof/>
        </w:rPr>
        <w:tab/>
      </w:r>
      <w:r>
        <w:rPr>
          <w:noProof/>
        </w:rPr>
        <w:fldChar w:fldCharType="begin" w:fldLock="1"/>
      </w:r>
      <w:r>
        <w:rPr>
          <w:noProof/>
        </w:rPr>
        <w:instrText xml:space="preserve"> PAGEREF _Toc136507480 \h </w:instrText>
      </w:r>
      <w:r>
        <w:rPr>
          <w:noProof/>
        </w:rPr>
      </w:r>
      <w:r>
        <w:rPr>
          <w:noProof/>
        </w:rPr>
        <w:fldChar w:fldCharType="separate"/>
      </w:r>
      <w:r>
        <w:rPr>
          <w:noProof/>
        </w:rPr>
        <w:t>18</w:t>
      </w:r>
      <w:r>
        <w:rPr>
          <w:noProof/>
        </w:rPr>
        <w:fldChar w:fldCharType="end"/>
      </w:r>
    </w:p>
    <w:p w14:paraId="2F8739BD" w14:textId="00AA23EB" w:rsidR="009723AB" w:rsidRDefault="009723AB">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Call flows for standalone AR glasses-based device architecture</w:t>
      </w:r>
      <w:r>
        <w:rPr>
          <w:noProof/>
        </w:rPr>
        <w:tab/>
      </w:r>
      <w:r>
        <w:rPr>
          <w:noProof/>
        </w:rPr>
        <w:fldChar w:fldCharType="begin" w:fldLock="1"/>
      </w:r>
      <w:r>
        <w:rPr>
          <w:noProof/>
        </w:rPr>
        <w:instrText xml:space="preserve"> PAGEREF _Toc136507481 \h </w:instrText>
      </w:r>
      <w:r>
        <w:rPr>
          <w:noProof/>
        </w:rPr>
      </w:r>
      <w:r>
        <w:rPr>
          <w:noProof/>
        </w:rPr>
        <w:fldChar w:fldCharType="separate"/>
      </w:r>
      <w:r>
        <w:rPr>
          <w:noProof/>
        </w:rPr>
        <w:t>18</w:t>
      </w:r>
      <w:r>
        <w:rPr>
          <w:noProof/>
        </w:rPr>
        <w:fldChar w:fldCharType="end"/>
      </w:r>
    </w:p>
    <w:p w14:paraId="71BEC39A" w14:textId="3231D77F" w:rsidR="009723AB" w:rsidRDefault="009723AB">
      <w:pPr>
        <w:pStyle w:val="TOC3"/>
        <w:rPr>
          <w:rFonts w:asciiTheme="minorHAnsi" w:eastAsiaTheme="minorEastAsia" w:hAnsiTheme="minorHAnsi" w:cstheme="minorBidi"/>
          <w:noProof/>
          <w:sz w:val="22"/>
          <w:szCs w:val="22"/>
          <w:lang w:eastAsia="en-GB"/>
        </w:rPr>
      </w:pPr>
      <w:r w:rsidRPr="00F15061">
        <w:rPr>
          <w:rFonts w:eastAsia="Malgun Gothic"/>
          <w:noProof/>
        </w:rPr>
        <w:t>5.2.2</w:t>
      </w:r>
      <w:r>
        <w:rPr>
          <w:rFonts w:asciiTheme="minorHAnsi" w:eastAsiaTheme="minorEastAsia" w:hAnsiTheme="minorHAnsi" w:cstheme="minorBidi"/>
          <w:noProof/>
          <w:sz w:val="22"/>
          <w:szCs w:val="22"/>
          <w:lang w:eastAsia="en-GB"/>
        </w:rPr>
        <w:tab/>
      </w:r>
      <w:r w:rsidRPr="00F15061">
        <w:rPr>
          <w:rFonts w:eastAsia="Malgun Gothic"/>
          <w:noProof/>
        </w:rPr>
        <w:t xml:space="preserve">Call flows for </w:t>
      </w:r>
      <w:r>
        <w:rPr>
          <w:noProof/>
        </w:rPr>
        <w:t>display AR glasses-based device architecture without edge rendering</w:t>
      </w:r>
      <w:r>
        <w:rPr>
          <w:noProof/>
        </w:rPr>
        <w:tab/>
      </w:r>
      <w:r>
        <w:rPr>
          <w:noProof/>
        </w:rPr>
        <w:fldChar w:fldCharType="begin" w:fldLock="1"/>
      </w:r>
      <w:r>
        <w:rPr>
          <w:noProof/>
        </w:rPr>
        <w:instrText xml:space="preserve"> PAGEREF _Toc136507482 \h </w:instrText>
      </w:r>
      <w:r>
        <w:rPr>
          <w:noProof/>
        </w:rPr>
      </w:r>
      <w:r>
        <w:rPr>
          <w:noProof/>
        </w:rPr>
        <w:fldChar w:fldCharType="separate"/>
      </w:r>
      <w:r>
        <w:rPr>
          <w:noProof/>
        </w:rPr>
        <w:t>23</w:t>
      </w:r>
      <w:r>
        <w:rPr>
          <w:noProof/>
        </w:rPr>
        <w:fldChar w:fldCharType="end"/>
      </w:r>
    </w:p>
    <w:p w14:paraId="3E62D0C6" w14:textId="0C0A166F" w:rsidR="009723AB" w:rsidRDefault="009723AB">
      <w:pPr>
        <w:pStyle w:val="TOC3"/>
        <w:rPr>
          <w:rFonts w:asciiTheme="minorHAnsi" w:eastAsiaTheme="minorEastAsia" w:hAnsiTheme="minorHAnsi" w:cstheme="minorBidi"/>
          <w:noProof/>
          <w:sz w:val="22"/>
          <w:szCs w:val="22"/>
          <w:lang w:eastAsia="en-GB"/>
        </w:rPr>
      </w:pPr>
      <w:r w:rsidRPr="00F15061">
        <w:rPr>
          <w:rFonts w:eastAsia="Malgun Gothic"/>
          <w:noProof/>
        </w:rPr>
        <w:t>5.2.3</w:t>
      </w:r>
      <w:r>
        <w:rPr>
          <w:rFonts w:asciiTheme="minorHAnsi" w:eastAsiaTheme="minorEastAsia" w:hAnsiTheme="minorHAnsi" w:cstheme="minorBidi"/>
          <w:noProof/>
          <w:sz w:val="22"/>
          <w:szCs w:val="22"/>
          <w:lang w:eastAsia="en-GB"/>
        </w:rPr>
        <w:tab/>
      </w:r>
      <w:r w:rsidRPr="00F15061">
        <w:rPr>
          <w:rFonts w:eastAsia="Malgun Gothic"/>
          <w:noProof/>
        </w:rPr>
        <w:t xml:space="preserve">Call flows for </w:t>
      </w:r>
      <w:r>
        <w:rPr>
          <w:noProof/>
        </w:rPr>
        <w:t>tethered AR glasses with 5G relay with edge rendering</w:t>
      </w:r>
      <w:r>
        <w:rPr>
          <w:noProof/>
        </w:rPr>
        <w:tab/>
      </w:r>
      <w:r>
        <w:rPr>
          <w:noProof/>
        </w:rPr>
        <w:fldChar w:fldCharType="begin" w:fldLock="1"/>
      </w:r>
      <w:r>
        <w:rPr>
          <w:noProof/>
        </w:rPr>
        <w:instrText xml:space="preserve"> PAGEREF _Toc136507483 \h </w:instrText>
      </w:r>
      <w:r>
        <w:rPr>
          <w:noProof/>
        </w:rPr>
      </w:r>
      <w:r>
        <w:rPr>
          <w:noProof/>
        </w:rPr>
        <w:fldChar w:fldCharType="separate"/>
      </w:r>
      <w:r>
        <w:rPr>
          <w:noProof/>
        </w:rPr>
        <w:t>25</w:t>
      </w:r>
      <w:r>
        <w:rPr>
          <w:noProof/>
        </w:rPr>
        <w:fldChar w:fldCharType="end"/>
      </w:r>
    </w:p>
    <w:p w14:paraId="6FF01012" w14:textId="204A491D" w:rsidR="009723AB" w:rsidRDefault="009723A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Identified Key Issues and Potential Solutions</w:t>
      </w:r>
      <w:r>
        <w:rPr>
          <w:noProof/>
        </w:rPr>
        <w:tab/>
      </w:r>
      <w:r>
        <w:rPr>
          <w:noProof/>
        </w:rPr>
        <w:fldChar w:fldCharType="begin" w:fldLock="1"/>
      </w:r>
      <w:r>
        <w:rPr>
          <w:noProof/>
        </w:rPr>
        <w:instrText xml:space="preserve"> PAGEREF _Toc136507484 \h </w:instrText>
      </w:r>
      <w:r>
        <w:rPr>
          <w:noProof/>
        </w:rPr>
      </w:r>
      <w:r>
        <w:rPr>
          <w:noProof/>
        </w:rPr>
        <w:fldChar w:fldCharType="separate"/>
      </w:r>
      <w:r>
        <w:rPr>
          <w:noProof/>
        </w:rPr>
        <w:t>26</w:t>
      </w:r>
      <w:r>
        <w:rPr>
          <w:noProof/>
        </w:rPr>
        <w:fldChar w:fldCharType="end"/>
      </w:r>
    </w:p>
    <w:p w14:paraId="67A58211" w14:textId="31BD3E99" w:rsidR="009723AB" w:rsidRDefault="009723A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Key Issue #1: How to provide End-to-End QoS for the 5G relay architecture</w:t>
      </w:r>
      <w:r>
        <w:rPr>
          <w:noProof/>
        </w:rPr>
        <w:tab/>
      </w:r>
      <w:r>
        <w:rPr>
          <w:noProof/>
        </w:rPr>
        <w:fldChar w:fldCharType="begin" w:fldLock="1"/>
      </w:r>
      <w:r>
        <w:rPr>
          <w:noProof/>
        </w:rPr>
        <w:instrText xml:space="preserve"> PAGEREF _Toc136507485 \h </w:instrText>
      </w:r>
      <w:r>
        <w:rPr>
          <w:noProof/>
        </w:rPr>
      </w:r>
      <w:r>
        <w:rPr>
          <w:noProof/>
        </w:rPr>
        <w:fldChar w:fldCharType="separate"/>
      </w:r>
      <w:r>
        <w:rPr>
          <w:noProof/>
        </w:rPr>
        <w:t>26</w:t>
      </w:r>
      <w:r>
        <w:rPr>
          <w:noProof/>
        </w:rPr>
        <w:fldChar w:fldCharType="end"/>
      </w:r>
    </w:p>
    <w:p w14:paraId="537BA602" w14:textId="5841826A" w:rsidR="009723AB" w:rsidRDefault="009723AB">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_Toc136507486 \h </w:instrText>
      </w:r>
      <w:r>
        <w:rPr>
          <w:noProof/>
        </w:rPr>
      </w:r>
      <w:r>
        <w:rPr>
          <w:noProof/>
        </w:rPr>
        <w:fldChar w:fldCharType="separate"/>
      </w:r>
      <w:r>
        <w:rPr>
          <w:noProof/>
        </w:rPr>
        <w:t>26</w:t>
      </w:r>
      <w:r>
        <w:rPr>
          <w:noProof/>
        </w:rPr>
        <w:fldChar w:fldCharType="end"/>
      </w:r>
    </w:p>
    <w:p w14:paraId="499C80C7" w14:textId="55AC4F76" w:rsidR="009723AB" w:rsidRDefault="009723AB">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_Toc136507487 \h </w:instrText>
      </w:r>
      <w:r>
        <w:rPr>
          <w:noProof/>
        </w:rPr>
      </w:r>
      <w:r>
        <w:rPr>
          <w:noProof/>
        </w:rPr>
        <w:fldChar w:fldCharType="separate"/>
      </w:r>
      <w:r>
        <w:rPr>
          <w:noProof/>
        </w:rPr>
        <w:t>27</w:t>
      </w:r>
      <w:r>
        <w:rPr>
          <w:noProof/>
        </w:rPr>
        <w:fldChar w:fldCharType="end"/>
      </w:r>
    </w:p>
    <w:p w14:paraId="14053B45" w14:textId="34505276" w:rsidR="009723AB" w:rsidRDefault="009723AB">
      <w:pPr>
        <w:pStyle w:val="TOC4"/>
        <w:rPr>
          <w:rFonts w:asciiTheme="minorHAnsi" w:eastAsiaTheme="minorEastAsia" w:hAnsiTheme="minorHAnsi" w:cstheme="minorBidi"/>
          <w:noProof/>
          <w:sz w:val="22"/>
          <w:szCs w:val="22"/>
          <w:lang w:eastAsia="en-GB"/>
        </w:rPr>
      </w:pPr>
      <w:r>
        <w:rPr>
          <w:noProof/>
          <w:lang w:eastAsia="zh-CN"/>
        </w:rPr>
        <w:t>6.1.2.1</w:t>
      </w:r>
      <w:r>
        <w:rPr>
          <w:rFonts w:asciiTheme="minorHAnsi" w:eastAsiaTheme="minorEastAsia" w:hAnsiTheme="minorHAnsi" w:cstheme="minorBidi"/>
          <w:noProof/>
          <w:sz w:val="22"/>
          <w:szCs w:val="22"/>
          <w:lang w:eastAsia="en-GB"/>
        </w:rPr>
        <w:tab/>
      </w:r>
      <w:r>
        <w:rPr>
          <w:noProof/>
          <w:lang w:eastAsia="zh-CN"/>
        </w:rPr>
        <w:t>End-to-end latency</w:t>
      </w:r>
      <w:r>
        <w:rPr>
          <w:noProof/>
        </w:rPr>
        <w:tab/>
      </w:r>
      <w:r>
        <w:rPr>
          <w:noProof/>
        </w:rPr>
        <w:fldChar w:fldCharType="begin" w:fldLock="1"/>
      </w:r>
      <w:r>
        <w:rPr>
          <w:noProof/>
        </w:rPr>
        <w:instrText xml:space="preserve"> PAGEREF _Toc136507488 \h </w:instrText>
      </w:r>
      <w:r>
        <w:rPr>
          <w:noProof/>
        </w:rPr>
      </w:r>
      <w:r>
        <w:rPr>
          <w:noProof/>
        </w:rPr>
        <w:fldChar w:fldCharType="separate"/>
      </w:r>
      <w:r>
        <w:rPr>
          <w:noProof/>
        </w:rPr>
        <w:t>27</w:t>
      </w:r>
      <w:r>
        <w:rPr>
          <w:noProof/>
        </w:rPr>
        <w:fldChar w:fldCharType="end"/>
      </w:r>
    </w:p>
    <w:p w14:paraId="27BF8BE7" w14:textId="3D378A46" w:rsidR="009723AB" w:rsidRDefault="009723AB">
      <w:pPr>
        <w:pStyle w:val="TOC4"/>
        <w:rPr>
          <w:rFonts w:asciiTheme="minorHAnsi" w:eastAsiaTheme="minorEastAsia" w:hAnsiTheme="minorHAnsi" w:cstheme="minorBidi"/>
          <w:noProof/>
          <w:sz w:val="22"/>
          <w:szCs w:val="22"/>
          <w:lang w:eastAsia="en-GB"/>
        </w:rPr>
      </w:pPr>
      <w:r>
        <w:rPr>
          <w:noProof/>
          <w:lang w:eastAsia="zh-CN"/>
        </w:rPr>
        <w:t>6.1.2.2</w:t>
      </w:r>
      <w:r>
        <w:rPr>
          <w:rFonts w:asciiTheme="minorHAnsi" w:eastAsiaTheme="minorEastAsia" w:hAnsiTheme="minorHAnsi" w:cstheme="minorBidi"/>
          <w:noProof/>
          <w:sz w:val="22"/>
          <w:szCs w:val="22"/>
          <w:lang w:eastAsia="en-GB"/>
        </w:rPr>
        <w:tab/>
      </w:r>
      <w:r>
        <w:rPr>
          <w:noProof/>
          <w:lang w:eastAsia="zh-CN"/>
        </w:rPr>
        <w:t>Other End-to-end QoS metrics</w:t>
      </w:r>
      <w:r>
        <w:rPr>
          <w:noProof/>
        </w:rPr>
        <w:tab/>
      </w:r>
      <w:r>
        <w:rPr>
          <w:noProof/>
        </w:rPr>
        <w:fldChar w:fldCharType="begin" w:fldLock="1"/>
      </w:r>
      <w:r>
        <w:rPr>
          <w:noProof/>
        </w:rPr>
        <w:instrText xml:space="preserve"> PAGEREF _Toc136507489 \h </w:instrText>
      </w:r>
      <w:r>
        <w:rPr>
          <w:noProof/>
        </w:rPr>
      </w:r>
      <w:r>
        <w:rPr>
          <w:noProof/>
        </w:rPr>
        <w:fldChar w:fldCharType="separate"/>
      </w:r>
      <w:r>
        <w:rPr>
          <w:noProof/>
        </w:rPr>
        <w:t>27</w:t>
      </w:r>
      <w:r>
        <w:rPr>
          <w:noProof/>
        </w:rPr>
        <w:fldChar w:fldCharType="end"/>
      </w:r>
    </w:p>
    <w:p w14:paraId="7A66DB7B" w14:textId="66DD0D7C" w:rsidR="009723AB" w:rsidRDefault="009723AB">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Key Issue #2: How to determine the non-5G delay for the 5G relay architecture</w:t>
      </w:r>
      <w:r>
        <w:rPr>
          <w:noProof/>
        </w:rPr>
        <w:tab/>
      </w:r>
      <w:r>
        <w:rPr>
          <w:noProof/>
        </w:rPr>
        <w:fldChar w:fldCharType="begin" w:fldLock="1"/>
      </w:r>
      <w:r>
        <w:rPr>
          <w:noProof/>
        </w:rPr>
        <w:instrText xml:space="preserve"> PAGEREF _Toc136507490 \h </w:instrText>
      </w:r>
      <w:r>
        <w:rPr>
          <w:noProof/>
        </w:rPr>
      </w:r>
      <w:r>
        <w:rPr>
          <w:noProof/>
        </w:rPr>
        <w:fldChar w:fldCharType="separate"/>
      </w:r>
      <w:r>
        <w:rPr>
          <w:noProof/>
        </w:rPr>
        <w:t>28</w:t>
      </w:r>
      <w:r>
        <w:rPr>
          <w:noProof/>
        </w:rPr>
        <w:fldChar w:fldCharType="end"/>
      </w:r>
    </w:p>
    <w:p w14:paraId="56FEF139" w14:textId="052E4427" w:rsidR="009723AB" w:rsidRDefault="009723AB">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_Toc136507491 \h </w:instrText>
      </w:r>
      <w:r>
        <w:rPr>
          <w:noProof/>
        </w:rPr>
      </w:r>
      <w:r>
        <w:rPr>
          <w:noProof/>
        </w:rPr>
        <w:fldChar w:fldCharType="separate"/>
      </w:r>
      <w:r>
        <w:rPr>
          <w:noProof/>
        </w:rPr>
        <w:t>28</w:t>
      </w:r>
      <w:r>
        <w:rPr>
          <w:noProof/>
        </w:rPr>
        <w:fldChar w:fldCharType="end"/>
      </w:r>
    </w:p>
    <w:p w14:paraId="0D78F525" w14:textId="0E58EC8A" w:rsidR="009723AB" w:rsidRDefault="009723AB">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Segment-by-segment delay measurement</w:t>
      </w:r>
      <w:r>
        <w:rPr>
          <w:noProof/>
        </w:rPr>
        <w:tab/>
      </w:r>
      <w:r>
        <w:rPr>
          <w:noProof/>
        </w:rPr>
        <w:fldChar w:fldCharType="begin" w:fldLock="1"/>
      </w:r>
      <w:r>
        <w:rPr>
          <w:noProof/>
        </w:rPr>
        <w:instrText xml:space="preserve"> PAGEREF _Toc136507492 \h </w:instrText>
      </w:r>
      <w:r>
        <w:rPr>
          <w:noProof/>
        </w:rPr>
      </w:r>
      <w:r>
        <w:rPr>
          <w:noProof/>
        </w:rPr>
        <w:fldChar w:fldCharType="separate"/>
      </w:r>
      <w:r>
        <w:rPr>
          <w:noProof/>
        </w:rPr>
        <w:t>28</w:t>
      </w:r>
      <w:r>
        <w:rPr>
          <w:noProof/>
        </w:rPr>
        <w:fldChar w:fldCharType="end"/>
      </w:r>
    </w:p>
    <w:p w14:paraId="74615352" w14:textId="7F98C9D9" w:rsidR="009723AB" w:rsidRDefault="009723AB">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End-to-end delay measurement</w:t>
      </w:r>
      <w:r>
        <w:rPr>
          <w:noProof/>
        </w:rPr>
        <w:tab/>
      </w:r>
      <w:r>
        <w:rPr>
          <w:noProof/>
        </w:rPr>
        <w:fldChar w:fldCharType="begin" w:fldLock="1"/>
      </w:r>
      <w:r>
        <w:rPr>
          <w:noProof/>
        </w:rPr>
        <w:instrText xml:space="preserve"> PAGEREF _Toc136507493 \h </w:instrText>
      </w:r>
      <w:r>
        <w:rPr>
          <w:noProof/>
        </w:rPr>
      </w:r>
      <w:r>
        <w:rPr>
          <w:noProof/>
        </w:rPr>
        <w:fldChar w:fldCharType="separate"/>
      </w:r>
      <w:r>
        <w:rPr>
          <w:noProof/>
        </w:rPr>
        <w:t>29</w:t>
      </w:r>
      <w:r>
        <w:rPr>
          <w:noProof/>
        </w:rPr>
        <w:fldChar w:fldCharType="end"/>
      </w:r>
    </w:p>
    <w:p w14:paraId="54C66A8C" w14:textId="757F1D65" w:rsidR="009723AB" w:rsidRDefault="009723AB">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Time measurement protocol</w:t>
      </w:r>
      <w:r>
        <w:rPr>
          <w:noProof/>
        </w:rPr>
        <w:tab/>
      </w:r>
      <w:r>
        <w:rPr>
          <w:noProof/>
        </w:rPr>
        <w:fldChar w:fldCharType="begin" w:fldLock="1"/>
      </w:r>
      <w:r>
        <w:rPr>
          <w:noProof/>
        </w:rPr>
        <w:instrText xml:space="preserve"> PAGEREF _Toc136507494 \h </w:instrText>
      </w:r>
      <w:r>
        <w:rPr>
          <w:noProof/>
        </w:rPr>
      </w:r>
      <w:r>
        <w:rPr>
          <w:noProof/>
        </w:rPr>
        <w:fldChar w:fldCharType="separate"/>
      </w:r>
      <w:r>
        <w:rPr>
          <w:noProof/>
        </w:rPr>
        <w:t>34</w:t>
      </w:r>
      <w:r>
        <w:rPr>
          <w:noProof/>
        </w:rPr>
        <w:fldChar w:fldCharType="end"/>
      </w:r>
    </w:p>
    <w:p w14:paraId="5AF25D24" w14:textId="331F43C1" w:rsidR="009723AB" w:rsidRDefault="009723AB">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Key Issue #3: What and how to report the non-5G delay</w:t>
      </w:r>
      <w:r>
        <w:rPr>
          <w:noProof/>
        </w:rPr>
        <w:tab/>
      </w:r>
      <w:r>
        <w:rPr>
          <w:noProof/>
        </w:rPr>
        <w:fldChar w:fldCharType="begin" w:fldLock="1"/>
      </w:r>
      <w:r>
        <w:rPr>
          <w:noProof/>
        </w:rPr>
        <w:instrText xml:space="preserve"> PAGEREF _Toc136507495 \h </w:instrText>
      </w:r>
      <w:r>
        <w:rPr>
          <w:noProof/>
        </w:rPr>
      </w:r>
      <w:r>
        <w:rPr>
          <w:noProof/>
        </w:rPr>
        <w:fldChar w:fldCharType="separate"/>
      </w:r>
      <w:r>
        <w:rPr>
          <w:noProof/>
        </w:rPr>
        <w:t>34</w:t>
      </w:r>
      <w:r>
        <w:rPr>
          <w:noProof/>
        </w:rPr>
        <w:fldChar w:fldCharType="end"/>
      </w:r>
    </w:p>
    <w:p w14:paraId="1EEC1794" w14:textId="44A8F381" w:rsidR="009723AB" w:rsidRDefault="009723AB">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_Toc136507496 \h </w:instrText>
      </w:r>
      <w:r>
        <w:rPr>
          <w:noProof/>
        </w:rPr>
      </w:r>
      <w:r>
        <w:rPr>
          <w:noProof/>
        </w:rPr>
        <w:fldChar w:fldCharType="separate"/>
      </w:r>
      <w:r>
        <w:rPr>
          <w:noProof/>
        </w:rPr>
        <w:t>34</w:t>
      </w:r>
      <w:r>
        <w:rPr>
          <w:noProof/>
        </w:rPr>
        <w:fldChar w:fldCharType="end"/>
      </w:r>
    </w:p>
    <w:p w14:paraId="62515903" w14:textId="124AB978" w:rsidR="009723AB" w:rsidRDefault="009723AB">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_Toc136507497 \h </w:instrText>
      </w:r>
      <w:r>
        <w:rPr>
          <w:noProof/>
        </w:rPr>
      </w:r>
      <w:r>
        <w:rPr>
          <w:noProof/>
        </w:rPr>
        <w:fldChar w:fldCharType="separate"/>
      </w:r>
      <w:r>
        <w:rPr>
          <w:noProof/>
        </w:rPr>
        <w:t>34</w:t>
      </w:r>
      <w:r>
        <w:rPr>
          <w:noProof/>
        </w:rPr>
        <w:fldChar w:fldCharType="end"/>
      </w:r>
    </w:p>
    <w:p w14:paraId="65D0B688" w14:textId="4026EB4B" w:rsidR="009723AB" w:rsidRDefault="009723AB">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Key Issue #4: Formats and Connectivity of Tethered Glass</w:t>
      </w:r>
      <w:r>
        <w:rPr>
          <w:noProof/>
        </w:rPr>
        <w:tab/>
      </w:r>
      <w:r>
        <w:rPr>
          <w:noProof/>
        </w:rPr>
        <w:fldChar w:fldCharType="begin" w:fldLock="1"/>
      </w:r>
      <w:r>
        <w:rPr>
          <w:noProof/>
        </w:rPr>
        <w:instrText xml:space="preserve"> PAGEREF _Toc136507498 \h </w:instrText>
      </w:r>
      <w:r>
        <w:rPr>
          <w:noProof/>
        </w:rPr>
      </w:r>
      <w:r>
        <w:rPr>
          <w:noProof/>
        </w:rPr>
        <w:fldChar w:fldCharType="separate"/>
      </w:r>
      <w:r>
        <w:rPr>
          <w:noProof/>
        </w:rPr>
        <w:t>35</w:t>
      </w:r>
      <w:r>
        <w:rPr>
          <w:noProof/>
        </w:rPr>
        <w:fldChar w:fldCharType="end"/>
      </w:r>
    </w:p>
    <w:p w14:paraId="12F77592" w14:textId="7EE3A882" w:rsidR="009723AB" w:rsidRDefault="009723AB">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_Toc136507499 \h </w:instrText>
      </w:r>
      <w:r>
        <w:rPr>
          <w:noProof/>
        </w:rPr>
      </w:r>
      <w:r>
        <w:rPr>
          <w:noProof/>
        </w:rPr>
        <w:fldChar w:fldCharType="separate"/>
      </w:r>
      <w:r>
        <w:rPr>
          <w:noProof/>
        </w:rPr>
        <w:t>35</w:t>
      </w:r>
      <w:r>
        <w:rPr>
          <w:noProof/>
        </w:rPr>
        <w:fldChar w:fldCharType="end"/>
      </w:r>
    </w:p>
    <w:p w14:paraId="3A6626AD" w14:textId="5570AEF0" w:rsidR="009723AB" w:rsidRDefault="009723AB">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_Toc136507500 \h </w:instrText>
      </w:r>
      <w:r>
        <w:rPr>
          <w:noProof/>
        </w:rPr>
      </w:r>
      <w:r>
        <w:rPr>
          <w:noProof/>
        </w:rPr>
        <w:fldChar w:fldCharType="separate"/>
      </w:r>
      <w:r>
        <w:rPr>
          <w:noProof/>
        </w:rPr>
        <w:t>36</w:t>
      </w:r>
      <w:r>
        <w:rPr>
          <w:noProof/>
        </w:rPr>
        <w:fldChar w:fldCharType="end"/>
      </w:r>
    </w:p>
    <w:p w14:paraId="7BE67D02" w14:textId="69AC1CEB" w:rsidR="009723AB" w:rsidRDefault="009723AB">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_Toc136507501 \h </w:instrText>
      </w:r>
      <w:r>
        <w:rPr>
          <w:noProof/>
        </w:rPr>
      </w:r>
      <w:r>
        <w:rPr>
          <w:noProof/>
        </w:rPr>
        <w:fldChar w:fldCharType="separate"/>
      </w:r>
      <w:r>
        <w:rPr>
          <w:noProof/>
        </w:rPr>
        <w:t>38</w:t>
      </w:r>
      <w:r>
        <w:rPr>
          <w:noProof/>
        </w:rPr>
        <w:fldChar w:fldCharType="end"/>
      </w:r>
    </w:p>
    <w:p w14:paraId="54569E7A" w14:textId="5153BFFA" w:rsidR="009723AB" w:rsidRDefault="009723AB">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Problem Statements</w:t>
      </w:r>
      <w:r>
        <w:rPr>
          <w:noProof/>
        </w:rPr>
        <w:tab/>
      </w:r>
      <w:r>
        <w:rPr>
          <w:noProof/>
        </w:rPr>
        <w:fldChar w:fldCharType="begin" w:fldLock="1"/>
      </w:r>
      <w:r>
        <w:rPr>
          <w:noProof/>
        </w:rPr>
        <w:instrText xml:space="preserve"> PAGEREF _Toc136507502 \h </w:instrText>
      </w:r>
      <w:r>
        <w:rPr>
          <w:noProof/>
        </w:rPr>
      </w:r>
      <w:r>
        <w:rPr>
          <w:noProof/>
        </w:rPr>
        <w:fldChar w:fldCharType="separate"/>
      </w:r>
      <w:r>
        <w:rPr>
          <w:noProof/>
        </w:rPr>
        <w:t>39</w:t>
      </w:r>
      <w:r>
        <w:rPr>
          <w:noProof/>
        </w:rPr>
        <w:fldChar w:fldCharType="end"/>
      </w:r>
    </w:p>
    <w:p w14:paraId="1A0A85C4" w14:textId="0A8280F7" w:rsidR="009723AB" w:rsidRDefault="009723AB">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_Toc136507503 \h </w:instrText>
      </w:r>
      <w:r>
        <w:rPr>
          <w:noProof/>
        </w:rPr>
      </w:r>
      <w:r>
        <w:rPr>
          <w:noProof/>
        </w:rPr>
        <w:fldChar w:fldCharType="separate"/>
      </w:r>
      <w:r>
        <w:rPr>
          <w:noProof/>
        </w:rPr>
        <w:t>39</w:t>
      </w:r>
      <w:r>
        <w:rPr>
          <w:noProof/>
        </w:rPr>
        <w:fldChar w:fldCharType="end"/>
      </w:r>
    </w:p>
    <w:p w14:paraId="20BA62B5" w14:textId="6027BE63" w:rsidR="009723AB" w:rsidRDefault="009723AB">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Case 1: Restricted Raw formats</w:t>
      </w:r>
      <w:r>
        <w:rPr>
          <w:noProof/>
        </w:rPr>
        <w:tab/>
      </w:r>
      <w:r>
        <w:rPr>
          <w:noProof/>
        </w:rPr>
        <w:fldChar w:fldCharType="begin" w:fldLock="1"/>
      </w:r>
      <w:r>
        <w:rPr>
          <w:noProof/>
        </w:rPr>
        <w:instrText xml:space="preserve"> PAGEREF _Toc136507504 \h </w:instrText>
      </w:r>
      <w:r>
        <w:rPr>
          <w:noProof/>
        </w:rPr>
      </w:r>
      <w:r>
        <w:rPr>
          <w:noProof/>
        </w:rPr>
        <w:fldChar w:fldCharType="separate"/>
      </w:r>
      <w:r>
        <w:rPr>
          <w:noProof/>
        </w:rPr>
        <w:t>39</w:t>
      </w:r>
      <w:r>
        <w:rPr>
          <w:noProof/>
        </w:rPr>
        <w:fldChar w:fldCharType="end"/>
      </w:r>
    </w:p>
    <w:p w14:paraId="29697D91" w14:textId="0C44D625" w:rsidR="009723AB" w:rsidRDefault="009723AB">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Case 2: Transcoding Problem</w:t>
      </w:r>
      <w:r>
        <w:rPr>
          <w:noProof/>
        </w:rPr>
        <w:tab/>
      </w:r>
      <w:r>
        <w:rPr>
          <w:noProof/>
        </w:rPr>
        <w:fldChar w:fldCharType="begin" w:fldLock="1"/>
      </w:r>
      <w:r>
        <w:rPr>
          <w:noProof/>
        </w:rPr>
        <w:instrText xml:space="preserve"> PAGEREF _Toc136507505 \h </w:instrText>
      </w:r>
      <w:r>
        <w:rPr>
          <w:noProof/>
        </w:rPr>
      </w:r>
      <w:r>
        <w:rPr>
          <w:noProof/>
        </w:rPr>
        <w:fldChar w:fldCharType="separate"/>
      </w:r>
      <w:r>
        <w:rPr>
          <w:noProof/>
        </w:rPr>
        <w:t>39</w:t>
      </w:r>
      <w:r>
        <w:rPr>
          <w:noProof/>
        </w:rPr>
        <w:fldChar w:fldCharType="end"/>
      </w:r>
    </w:p>
    <w:p w14:paraId="4F02E5E9" w14:textId="31FCB8DD" w:rsidR="009723AB" w:rsidRDefault="009723AB">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_Toc136507506 \h </w:instrText>
      </w:r>
      <w:r>
        <w:rPr>
          <w:noProof/>
        </w:rPr>
      </w:r>
      <w:r>
        <w:rPr>
          <w:noProof/>
        </w:rPr>
        <w:fldChar w:fldCharType="separate"/>
      </w:r>
      <w:r>
        <w:rPr>
          <w:noProof/>
        </w:rPr>
        <w:t>39</w:t>
      </w:r>
      <w:r>
        <w:rPr>
          <w:noProof/>
        </w:rPr>
        <w:fldChar w:fldCharType="end"/>
      </w:r>
    </w:p>
    <w:p w14:paraId="3D3B0B5D" w14:textId="45458360" w:rsidR="009723AB" w:rsidRDefault="009723AB">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Layer-2 or Layer-3 Relay</w:t>
      </w:r>
      <w:r>
        <w:rPr>
          <w:noProof/>
        </w:rPr>
        <w:tab/>
      </w:r>
      <w:r>
        <w:rPr>
          <w:noProof/>
        </w:rPr>
        <w:fldChar w:fldCharType="begin" w:fldLock="1"/>
      </w:r>
      <w:r>
        <w:rPr>
          <w:noProof/>
        </w:rPr>
        <w:instrText xml:space="preserve"> PAGEREF _Toc136507507 \h </w:instrText>
      </w:r>
      <w:r>
        <w:rPr>
          <w:noProof/>
        </w:rPr>
      </w:r>
      <w:r>
        <w:rPr>
          <w:noProof/>
        </w:rPr>
        <w:fldChar w:fldCharType="separate"/>
      </w:r>
      <w:r>
        <w:rPr>
          <w:noProof/>
        </w:rPr>
        <w:t>39</w:t>
      </w:r>
      <w:r>
        <w:rPr>
          <w:noProof/>
        </w:rPr>
        <w:fldChar w:fldCharType="end"/>
      </w:r>
    </w:p>
    <w:p w14:paraId="1D2FC1F5" w14:textId="27A66863" w:rsidR="009723AB" w:rsidRDefault="009723AB">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Raw Format adaptation</w:t>
      </w:r>
      <w:r>
        <w:rPr>
          <w:noProof/>
        </w:rPr>
        <w:tab/>
      </w:r>
      <w:r>
        <w:rPr>
          <w:noProof/>
        </w:rPr>
        <w:fldChar w:fldCharType="begin" w:fldLock="1"/>
      </w:r>
      <w:r>
        <w:rPr>
          <w:noProof/>
        </w:rPr>
        <w:instrText xml:space="preserve"> PAGEREF _Toc136507508 \h </w:instrText>
      </w:r>
      <w:r>
        <w:rPr>
          <w:noProof/>
        </w:rPr>
      </w:r>
      <w:r>
        <w:rPr>
          <w:noProof/>
        </w:rPr>
        <w:fldChar w:fldCharType="separate"/>
      </w:r>
      <w:r>
        <w:rPr>
          <w:noProof/>
        </w:rPr>
        <w:t>40</w:t>
      </w:r>
      <w:r>
        <w:rPr>
          <w:noProof/>
        </w:rPr>
        <w:fldChar w:fldCharType="end"/>
      </w:r>
    </w:p>
    <w:p w14:paraId="4C309F4E" w14:textId="7557077A" w:rsidR="009723AB" w:rsidRDefault="009723AB">
      <w:pPr>
        <w:pStyle w:val="TOC4"/>
        <w:rPr>
          <w:rFonts w:asciiTheme="minorHAnsi" w:eastAsiaTheme="minorEastAsia" w:hAnsiTheme="minorHAnsi" w:cstheme="minorBidi"/>
          <w:noProof/>
          <w:sz w:val="22"/>
          <w:szCs w:val="22"/>
          <w:lang w:eastAsia="en-GB"/>
        </w:rPr>
      </w:pPr>
      <w:r>
        <w:rPr>
          <w:noProof/>
        </w:rPr>
        <w:t>6.4.5.3</w:t>
      </w:r>
      <w:r>
        <w:rPr>
          <w:rFonts w:asciiTheme="minorHAnsi" w:eastAsiaTheme="minorEastAsia" w:hAnsiTheme="minorHAnsi" w:cstheme="minorBidi"/>
          <w:noProof/>
          <w:sz w:val="22"/>
          <w:szCs w:val="22"/>
          <w:lang w:eastAsia="en-GB"/>
        </w:rPr>
        <w:tab/>
      </w:r>
      <w:r>
        <w:rPr>
          <w:noProof/>
        </w:rPr>
        <w:t>Pass-through Compressed Media Formats for XR Runtimes</w:t>
      </w:r>
      <w:r>
        <w:rPr>
          <w:noProof/>
        </w:rPr>
        <w:tab/>
      </w:r>
      <w:r>
        <w:rPr>
          <w:noProof/>
        </w:rPr>
        <w:fldChar w:fldCharType="begin" w:fldLock="1"/>
      </w:r>
      <w:r>
        <w:rPr>
          <w:noProof/>
        </w:rPr>
        <w:instrText xml:space="preserve"> PAGEREF _Toc136507509 \h </w:instrText>
      </w:r>
      <w:r>
        <w:rPr>
          <w:noProof/>
        </w:rPr>
      </w:r>
      <w:r>
        <w:rPr>
          <w:noProof/>
        </w:rPr>
        <w:fldChar w:fldCharType="separate"/>
      </w:r>
      <w:r>
        <w:rPr>
          <w:noProof/>
        </w:rPr>
        <w:t>40</w:t>
      </w:r>
      <w:r>
        <w:rPr>
          <w:noProof/>
        </w:rPr>
        <w:fldChar w:fldCharType="end"/>
      </w:r>
    </w:p>
    <w:p w14:paraId="005C623C" w14:textId="6FD76D67" w:rsidR="009723AB" w:rsidRDefault="009723AB">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_Toc136507510 \h </w:instrText>
      </w:r>
      <w:r>
        <w:rPr>
          <w:noProof/>
        </w:rPr>
      </w:r>
      <w:r>
        <w:rPr>
          <w:noProof/>
        </w:rPr>
        <w:fldChar w:fldCharType="separate"/>
      </w:r>
      <w:r>
        <w:rPr>
          <w:noProof/>
        </w:rPr>
        <w:t>42</w:t>
      </w:r>
      <w:r>
        <w:rPr>
          <w:noProof/>
        </w:rPr>
        <w:fldChar w:fldCharType="end"/>
      </w:r>
    </w:p>
    <w:p w14:paraId="733144AD" w14:textId="52655F29" w:rsidR="009723AB" w:rsidRDefault="009723AB">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Key Issue #5: Compute distribution across UE and network for tethered glasses</w:t>
      </w:r>
      <w:r>
        <w:rPr>
          <w:noProof/>
        </w:rPr>
        <w:tab/>
      </w:r>
      <w:r>
        <w:rPr>
          <w:noProof/>
        </w:rPr>
        <w:fldChar w:fldCharType="begin" w:fldLock="1"/>
      </w:r>
      <w:r>
        <w:rPr>
          <w:noProof/>
        </w:rPr>
        <w:instrText xml:space="preserve"> PAGEREF _Toc136507511 \h </w:instrText>
      </w:r>
      <w:r>
        <w:rPr>
          <w:noProof/>
        </w:rPr>
      </w:r>
      <w:r>
        <w:rPr>
          <w:noProof/>
        </w:rPr>
        <w:fldChar w:fldCharType="separate"/>
      </w:r>
      <w:r>
        <w:rPr>
          <w:noProof/>
        </w:rPr>
        <w:t>43</w:t>
      </w:r>
      <w:r>
        <w:rPr>
          <w:noProof/>
        </w:rPr>
        <w:fldChar w:fldCharType="end"/>
      </w:r>
    </w:p>
    <w:p w14:paraId="4424997C" w14:textId="37C9356E" w:rsidR="009723AB" w:rsidRDefault="009723AB">
      <w:pPr>
        <w:pStyle w:val="TOC3"/>
        <w:rPr>
          <w:rFonts w:asciiTheme="minorHAnsi" w:eastAsiaTheme="minorEastAsia" w:hAnsiTheme="minorHAnsi" w:cstheme="minorBidi"/>
          <w:noProof/>
          <w:sz w:val="22"/>
          <w:szCs w:val="22"/>
          <w:lang w:eastAsia="en-GB"/>
        </w:rPr>
      </w:pPr>
      <w:r>
        <w:rPr>
          <w:noProof/>
        </w:rPr>
        <w:lastRenderedPageBreak/>
        <w:t>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_Toc136507512 \h </w:instrText>
      </w:r>
      <w:r>
        <w:rPr>
          <w:noProof/>
        </w:rPr>
      </w:r>
      <w:r>
        <w:rPr>
          <w:noProof/>
        </w:rPr>
        <w:fldChar w:fldCharType="separate"/>
      </w:r>
      <w:r>
        <w:rPr>
          <w:noProof/>
        </w:rPr>
        <w:t>43</w:t>
      </w:r>
      <w:r>
        <w:rPr>
          <w:noProof/>
        </w:rPr>
        <w:fldChar w:fldCharType="end"/>
      </w:r>
    </w:p>
    <w:p w14:paraId="4B20FCD8" w14:textId="3CC39F78" w:rsidR="009723AB" w:rsidRDefault="009723AB">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_Toc136507513 \h </w:instrText>
      </w:r>
      <w:r>
        <w:rPr>
          <w:noProof/>
        </w:rPr>
      </w:r>
      <w:r>
        <w:rPr>
          <w:noProof/>
        </w:rPr>
        <w:fldChar w:fldCharType="separate"/>
      </w:r>
      <w:r>
        <w:rPr>
          <w:noProof/>
        </w:rPr>
        <w:t>43</w:t>
      </w:r>
      <w:r>
        <w:rPr>
          <w:noProof/>
        </w:rPr>
        <w:fldChar w:fldCharType="end"/>
      </w:r>
    </w:p>
    <w:p w14:paraId="4B90B94B" w14:textId="0004772F" w:rsidR="009723AB" w:rsidRDefault="009723AB">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_Toc136507514 \h </w:instrText>
      </w:r>
      <w:r>
        <w:rPr>
          <w:noProof/>
        </w:rPr>
      </w:r>
      <w:r>
        <w:rPr>
          <w:noProof/>
        </w:rPr>
        <w:fldChar w:fldCharType="separate"/>
      </w:r>
      <w:r>
        <w:rPr>
          <w:noProof/>
        </w:rPr>
        <w:t>44</w:t>
      </w:r>
      <w:r>
        <w:rPr>
          <w:noProof/>
        </w:rPr>
        <w:fldChar w:fldCharType="end"/>
      </w:r>
    </w:p>
    <w:p w14:paraId="0A214F63" w14:textId="1A33B730" w:rsidR="009723AB" w:rsidRDefault="009723AB">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Problem Statement</w:t>
      </w:r>
      <w:r>
        <w:rPr>
          <w:noProof/>
        </w:rPr>
        <w:tab/>
      </w:r>
      <w:r>
        <w:rPr>
          <w:noProof/>
        </w:rPr>
        <w:fldChar w:fldCharType="begin" w:fldLock="1"/>
      </w:r>
      <w:r>
        <w:rPr>
          <w:noProof/>
        </w:rPr>
        <w:instrText xml:space="preserve"> PAGEREF _Toc136507515 \h </w:instrText>
      </w:r>
      <w:r>
        <w:rPr>
          <w:noProof/>
        </w:rPr>
      </w:r>
      <w:r>
        <w:rPr>
          <w:noProof/>
        </w:rPr>
        <w:fldChar w:fldCharType="separate"/>
      </w:r>
      <w:r>
        <w:rPr>
          <w:noProof/>
        </w:rPr>
        <w:t>45</w:t>
      </w:r>
      <w:r>
        <w:rPr>
          <w:noProof/>
        </w:rPr>
        <w:fldChar w:fldCharType="end"/>
      </w:r>
    </w:p>
    <w:p w14:paraId="3AEF33F9" w14:textId="3EAA8D51" w:rsidR="009723AB" w:rsidRDefault="009723AB">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_Toc136507516 \h </w:instrText>
      </w:r>
      <w:r>
        <w:rPr>
          <w:noProof/>
        </w:rPr>
      </w:r>
      <w:r>
        <w:rPr>
          <w:noProof/>
        </w:rPr>
        <w:fldChar w:fldCharType="separate"/>
      </w:r>
      <w:r>
        <w:rPr>
          <w:noProof/>
        </w:rPr>
        <w:t>45</w:t>
      </w:r>
      <w:r>
        <w:rPr>
          <w:noProof/>
        </w:rPr>
        <w:fldChar w:fldCharType="end"/>
      </w:r>
    </w:p>
    <w:p w14:paraId="05A9BB57" w14:textId="1516B5D2" w:rsidR="009723AB" w:rsidRDefault="009723AB">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_Toc136507517 \h </w:instrText>
      </w:r>
      <w:r>
        <w:rPr>
          <w:noProof/>
        </w:rPr>
      </w:r>
      <w:r>
        <w:rPr>
          <w:noProof/>
        </w:rPr>
        <w:fldChar w:fldCharType="separate"/>
      </w:r>
      <w:r>
        <w:rPr>
          <w:noProof/>
        </w:rPr>
        <w:t>45</w:t>
      </w:r>
      <w:r>
        <w:rPr>
          <w:noProof/>
        </w:rPr>
        <w:fldChar w:fldCharType="end"/>
      </w:r>
    </w:p>
    <w:p w14:paraId="5B84B0F3" w14:textId="0A9F0177" w:rsidR="009723AB" w:rsidRDefault="009723AB">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Key Issue #6: Usage of PIN for Tethered Glasses</w:t>
      </w:r>
      <w:r>
        <w:rPr>
          <w:noProof/>
        </w:rPr>
        <w:tab/>
      </w:r>
      <w:r>
        <w:rPr>
          <w:noProof/>
        </w:rPr>
        <w:fldChar w:fldCharType="begin" w:fldLock="1"/>
      </w:r>
      <w:r>
        <w:rPr>
          <w:noProof/>
        </w:rPr>
        <w:instrText xml:space="preserve"> PAGEREF _Toc136507518 \h </w:instrText>
      </w:r>
      <w:r>
        <w:rPr>
          <w:noProof/>
        </w:rPr>
      </w:r>
      <w:r>
        <w:rPr>
          <w:noProof/>
        </w:rPr>
        <w:fldChar w:fldCharType="separate"/>
      </w:r>
      <w:r>
        <w:rPr>
          <w:noProof/>
        </w:rPr>
        <w:t>45</w:t>
      </w:r>
      <w:r>
        <w:rPr>
          <w:noProof/>
        </w:rPr>
        <w:fldChar w:fldCharType="end"/>
      </w:r>
    </w:p>
    <w:p w14:paraId="0C854AE6" w14:textId="4EF22162" w:rsidR="009723AB" w:rsidRDefault="009723AB">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_Toc136507519 \h </w:instrText>
      </w:r>
      <w:r>
        <w:rPr>
          <w:noProof/>
        </w:rPr>
      </w:r>
      <w:r>
        <w:rPr>
          <w:noProof/>
        </w:rPr>
        <w:fldChar w:fldCharType="separate"/>
      </w:r>
      <w:r>
        <w:rPr>
          <w:noProof/>
        </w:rPr>
        <w:t>45</w:t>
      </w:r>
      <w:r>
        <w:rPr>
          <w:noProof/>
        </w:rPr>
        <w:fldChar w:fldCharType="end"/>
      </w:r>
    </w:p>
    <w:p w14:paraId="70970D41" w14:textId="693F714A" w:rsidR="009723AB" w:rsidRDefault="009723AB">
      <w:pPr>
        <w:pStyle w:val="TOC3"/>
        <w:rPr>
          <w:rFonts w:asciiTheme="minorHAnsi" w:eastAsiaTheme="minorEastAsia" w:hAnsiTheme="minorHAnsi" w:cstheme="minorBidi"/>
          <w:noProof/>
          <w:sz w:val="22"/>
          <w:szCs w:val="22"/>
          <w:lang w:eastAsia="en-GB"/>
        </w:rPr>
      </w:pPr>
      <w:r w:rsidRPr="00F15061">
        <w:rPr>
          <w:bCs/>
          <w:noProof/>
        </w:rPr>
        <w:t>6.6.2</w:t>
      </w:r>
      <w:r>
        <w:rPr>
          <w:rFonts w:asciiTheme="minorHAnsi" w:eastAsiaTheme="minorEastAsia" w:hAnsiTheme="minorHAnsi" w:cstheme="minorBidi"/>
          <w:noProof/>
          <w:sz w:val="22"/>
          <w:szCs w:val="22"/>
          <w:lang w:eastAsia="en-GB"/>
        </w:rPr>
        <w:tab/>
      </w:r>
      <w:r w:rsidRPr="00F15061">
        <w:rPr>
          <w:bCs/>
          <w:noProof/>
        </w:rPr>
        <w:t>Potential solutions</w:t>
      </w:r>
      <w:r>
        <w:rPr>
          <w:noProof/>
        </w:rPr>
        <w:tab/>
      </w:r>
      <w:r>
        <w:rPr>
          <w:noProof/>
        </w:rPr>
        <w:fldChar w:fldCharType="begin" w:fldLock="1"/>
      </w:r>
      <w:r>
        <w:rPr>
          <w:noProof/>
        </w:rPr>
        <w:instrText xml:space="preserve"> PAGEREF _Toc136507520 \h </w:instrText>
      </w:r>
      <w:r>
        <w:rPr>
          <w:noProof/>
        </w:rPr>
      </w:r>
      <w:r>
        <w:rPr>
          <w:noProof/>
        </w:rPr>
        <w:fldChar w:fldCharType="separate"/>
      </w:r>
      <w:r>
        <w:rPr>
          <w:noProof/>
        </w:rPr>
        <w:t>46</w:t>
      </w:r>
      <w:r>
        <w:rPr>
          <w:noProof/>
        </w:rPr>
        <w:fldChar w:fldCharType="end"/>
      </w:r>
    </w:p>
    <w:p w14:paraId="6DE45D30" w14:textId="77F8FE84" w:rsidR="009723AB" w:rsidRDefault="009723AB">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Summary of Key Issues and Potential Work Topics</w:t>
      </w:r>
      <w:r>
        <w:rPr>
          <w:noProof/>
        </w:rPr>
        <w:tab/>
      </w:r>
      <w:r>
        <w:rPr>
          <w:noProof/>
        </w:rPr>
        <w:fldChar w:fldCharType="begin" w:fldLock="1"/>
      </w:r>
      <w:r>
        <w:rPr>
          <w:noProof/>
        </w:rPr>
        <w:instrText xml:space="preserve"> PAGEREF _Toc136507521 \h </w:instrText>
      </w:r>
      <w:r>
        <w:rPr>
          <w:noProof/>
        </w:rPr>
      </w:r>
      <w:r>
        <w:rPr>
          <w:noProof/>
        </w:rPr>
        <w:fldChar w:fldCharType="separate"/>
      </w:r>
      <w:r>
        <w:rPr>
          <w:noProof/>
        </w:rPr>
        <w:t>46</w:t>
      </w:r>
      <w:r>
        <w:rPr>
          <w:noProof/>
        </w:rPr>
        <w:fldChar w:fldCharType="end"/>
      </w:r>
    </w:p>
    <w:p w14:paraId="6CD7EDE6" w14:textId="7B3F350E" w:rsidR="009723AB" w:rsidRDefault="009723AB">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_Toc136507522 \h </w:instrText>
      </w:r>
      <w:r>
        <w:rPr>
          <w:noProof/>
        </w:rPr>
      </w:r>
      <w:r>
        <w:rPr>
          <w:noProof/>
        </w:rPr>
        <w:fldChar w:fldCharType="separate"/>
      </w:r>
      <w:r>
        <w:rPr>
          <w:noProof/>
        </w:rPr>
        <w:t>46</w:t>
      </w:r>
      <w:r>
        <w:rPr>
          <w:noProof/>
        </w:rPr>
        <w:fldChar w:fldCharType="end"/>
      </w:r>
    </w:p>
    <w:p w14:paraId="32CE8D50" w14:textId="1735C458" w:rsidR="009723AB" w:rsidRDefault="009723AB">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End-to-End QoS</w:t>
      </w:r>
      <w:r>
        <w:rPr>
          <w:noProof/>
        </w:rPr>
        <w:tab/>
      </w:r>
      <w:r>
        <w:rPr>
          <w:noProof/>
        </w:rPr>
        <w:fldChar w:fldCharType="begin" w:fldLock="1"/>
      </w:r>
      <w:r>
        <w:rPr>
          <w:noProof/>
        </w:rPr>
        <w:instrText xml:space="preserve"> PAGEREF _Toc136507523 \h </w:instrText>
      </w:r>
      <w:r>
        <w:rPr>
          <w:noProof/>
        </w:rPr>
      </w:r>
      <w:r>
        <w:rPr>
          <w:noProof/>
        </w:rPr>
        <w:fldChar w:fldCharType="separate"/>
      </w:r>
      <w:r>
        <w:rPr>
          <w:noProof/>
        </w:rPr>
        <w:t>47</w:t>
      </w:r>
      <w:r>
        <w:rPr>
          <w:noProof/>
        </w:rPr>
        <w:fldChar w:fldCharType="end"/>
      </w:r>
    </w:p>
    <w:p w14:paraId="390FFA2C" w14:textId="2F27E9DA" w:rsidR="009723AB" w:rsidRDefault="009723AB">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Capabilities, Formats and Connectivity of Tethered Glass</w:t>
      </w:r>
      <w:r>
        <w:rPr>
          <w:noProof/>
        </w:rPr>
        <w:tab/>
      </w:r>
      <w:r>
        <w:rPr>
          <w:noProof/>
        </w:rPr>
        <w:fldChar w:fldCharType="begin" w:fldLock="1"/>
      </w:r>
      <w:r>
        <w:rPr>
          <w:noProof/>
        </w:rPr>
        <w:instrText xml:space="preserve"> PAGEREF _Toc136507524 \h </w:instrText>
      </w:r>
      <w:r>
        <w:rPr>
          <w:noProof/>
        </w:rPr>
      </w:r>
      <w:r>
        <w:rPr>
          <w:noProof/>
        </w:rPr>
        <w:fldChar w:fldCharType="separate"/>
      </w:r>
      <w:r>
        <w:rPr>
          <w:noProof/>
        </w:rPr>
        <w:t>47</w:t>
      </w:r>
      <w:r>
        <w:rPr>
          <w:noProof/>
        </w:rPr>
        <w:fldChar w:fldCharType="end"/>
      </w:r>
    </w:p>
    <w:p w14:paraId="34FD4818" w14:textId="2C357420" w:rsidR="009723AB" w:rsidRDefault="009723AB">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Workflow management in distributed split rendering</w:t>
      </w:r>
      <w:r>
        <w:rPr>
          <w:noProof/>
        </w:rPr>
        <w:tab/>
      </w:r>
      <w:r>
        <w:rPr>
          <w:noProof/>
        </w:rPr>
        <w:fldChar w:fldCharType="begin" w:fldLock="1"/>
      </w:r>
      <w:r>
        <w:rPr>
          <w:noProof/>
        </w:rPr>
        <w:instrText xml:space="preserve"> PAGEREF _Toc136507525 \h </w:instrText>
      </w:r>
      <w:r>
        <w:rPr>
          <w:noProof/>
        </w:rPr>
      </w:r>
      <w:r>
        <w:rPr>
          <w:noProof/>
        </w:rPr>
        <w:fldChar w:fldCharType="separate"/>
      </w:r>
      <w:r>
        <w:rPr>
          <w:noProof/>
        </w:rPr>
        <w:t>47</w:t>
      </w:r>
      <w:r>
        <w:rPr>
          <w:noProof/>
        </w:rPr>
        <w:fldChar w:fldCharType="end"/>
      </w:r>
    </w:p>
    <w:p w14:paraId="73C39FF3" w14:textId="7CF88731" w:rsidR="009723AB" w:rsidRDefault="009723AB">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Usage of PIN for Tethered Glasses</w:t>
      </w:r>
      <w:r>
        <w:rPr>
          <w:noProof/>
        </w:rPr>
        <w:tab/>
      </w:r>
      <w:r>
        <w:rPr>
          <w:noProof/>
        </w:rPr>
        <w:fldChar w:fldCharType="begin" w:fldLock="1"/>
      </w:r>
      <w:r>
        <w:rPr>
          <w:noProof/>
        </w:rPr>
        <w:instrText xml:space="preserve"> PAGEREF _Toc136507526 \h </w:instrText>
      </w:r>
      <w:r>
        <w:rPr>
          <w:noProof/>
        </w:rPr>
      </w:r>
      <w:r>
        <w:rPr>
          <w:noProof/>
        </w:rPr>
        <w:fldChar w:fldCharType="separate"/>
      </w:r>
      <w:r>
        <w:rPr>
          <w:noProof/>
        </w:rPr>
        <w:t>48</w:t>
      </w:r>
      <w:r>
        <w:rPr>
          <w:noProof/>
        </w:rPr>
        <w:fldChar w:fldCharType="end"/>
      </w:r>
    </w:p>
    <w:p w14:paraId="32DC2850" w14:textId="426844F0" w:rsidR="009723AB" w:rsidRDefault="009723AB">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_Toc136507527 \h </w:instrText>
      </w:r>
      <w:r>
        <w:rPr>
          <w:noProof/>
        </w:rPr>
      </w:r>
      <w:r>
        <w:rPr>
          <w:noProof/>
        </w:rPr>
        <w:fldChar w:fldCharType="separate"/>
      </w:r>
      <w:r>
        <w:rPr>
          <w:noProof/>
        </w:rPr>
        <w:t>48</w:t>
      </w:r>
      <w:r>
        <w:rPr>
          <w:noProof/>
        </w:rPr>
        <w:fldChar w:fldCharType="end"/>
      </w:r>
    </w:p>
    <w:p w14:paraId="4303426E" w14:textId="1DDD2A5F" w:rsidR="009723AB" w:rsidRDefault="009723AB" w:rsidP="009723AB">
      <w:pPr>
        <w:pStyle w:val="TOC8"/>
        <w:rPr>
          <w:rFonts w:asciiTheme="minorHAnsi" w:eastAsiaTheme="minorEastAsia" w:hAnsiTheme="minorHAnsi" w:cstheme="minorBidi"/>
          <w:b w:val="0"/>
          <w:noProof/>
          <w:szCs w:val="22"/>
          <w:lang w:eastAsia="en-GB"/>
        </w:rPr>
      </w:pPr>
      <w:r>
        <w:rPr>
          <w:noProof/>
        </w:rPr>
        <w:t>Annex A (informative): QoS Control of Relay WLAR UE when 5G Sidelink Used for Tethering Link</w:t>
      </w:r>
      <w:r>
        <w:rPr>
          <w:noProof/>
        </w:rPr>
        <w:tab/>
      </w:r>
      <w:r>
        <w:rPr>
          <w:noProof/>
        </w:rPr>
        <w:fldChar w:fldCharType="begin" w:fldLock="1"/>
      </w:r>
      <w:r>
        <w:rPr>
          <w:noProof/>
        </w:rPr>
        <w:instrText xml:space="preserve"> PAGEREF _Toc136507528 \h </w:instrText>
      </w:r>
      <w:r>
        <w:rPr>
          <w:noProof/>
        </w:rPr>
      </w:r>
      <w:r>
        <w:rPr>
          <w:noProof/>
        </w:rPr>
        <w:fldChar w:fldCharType="separate"/>
      </w:r>
      <w:r>
        <w:rPr>
          <w:noProof/>
        </w:rPr>
        <w:t>48</w:t>
      </w:r>
      <w:r>
        <w:rPr>
          <w:noProof/>
        </w:rPr>
        <w:fldChar w:fldCharType="end"/>
      </w:r>
    </w:p>
    <w:p w14:paraId="6F1846BB" w14:textId="443F407C" w:rsidR="009723AB" w:rsidRDefault="009723AB" w:rsidP="009723AB">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_Toc136507529 \h </w:instrText>
      </w:r>
      <w:r>
        <w:rPr>
          <w:noProof/>
        </w:rPr>
      </w:r>
      <w:r>
        <w:rPr>
          <w:noProof/>
        </w:rPr>
        <w:fldChar w:fldCharType="separate"/>
      </w:r>
      <w:r>
        <w:rPr>
          <w:noProof/>
        </w:rPr>
        <w:t>50</w:t>
      </w:r>
      <w:r>
        <w:rPr>
          <w:noProof/>
        </w:rPr>
        <w:fldChar w:fldCharType="end"/>
      </w:r>
    </w:p>
    <w:p w14:paraId="0B9E3498" w14:textId="115E6CCC"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Start w:id="17" w:name="_Toc136507459"/>
      <w:bookmarkEnd w:id="15"/>
      <w:r w:rsidRPr="004D3578">
        <w:lastRenderedPageBreak/>
        <w:t>Foreword</w:t>
      </w:r>
      <w:bookmarkEnd w:id="16"/>
      <w:bookmarkEnd w:id="17"/>
    </w:p>
    <w:p w14:paraId="2511FBFA" w14:textId="4736DAD6" w:rsidR="00080512" w:rsidRPr="004D3578" w:rsidRDefault="00080512">
      <w:r w:rsidRPr="003D3DE1">
        <w:t xml:space="preserve">This Technical </w:t>
      </w:r>
      <w:bookmarkStart w:id="18" w:name="spectype3"/>
      <w:r w:rsidR="00602AEA" w:rsidRPr="003D3DE1">
        <w:t>Report</w:t>
      </w:r>
      <w:bookmarkEnd w:id="18"/>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84122F1" w:rsidR="00BA19ED" w:rsidRPr="004D3578" w:rsidRDefault="00BA19ED" w:rsidP="00A27486">
      <w:r>
        <w:t xml:space="preserve">The constructions </w:t>
      </w:r>
      <w:r w:rsidR="001D51C7">
        <w:t>"</w:t>
      </w:r>
      <w:r>
        <w:t>shall</w:t>
      </w:r>
      <w:r w:rsidR="001D51C7">
        <w:t>"</w:t>
      </w:r>
      <w:r>
        <w:t xml:space="preserve"> and </w:t>
      </w:r>
      <w:r w:rsidR="001D51C7">
        <w:t>"</w:t>
      </w:r>
      <w:r>
        <w:t>shall not</w:t>
      </w:r>
      <w:r w:rsidR="001D51C7">
        <w:t>"</w:t>
      </w:r>
      <w:r>
        <w:t xml:space="preserve"> are confined to the context of normative provisions, and do not appear in Technical Reports.</w:t>
      </w:r>
    </w:p>
    <w:p w14:paraId="4AAA5592" w14:textId="4F4B8A09" w:rsidR="00C1496A" w:rsidRPr="004D3578" w:rsidRDefault="00C1496A" w:rsidP="00A27486">
      <w:r>
        <w:t xml:space="preserve">The constructions </w:t>
      </w:r>
      <w:r w:rsidR="001D51C7">
        <w:t>"</w:t>
      </w:r>
      <w:r>
        <w:t>must</w:t>
      </w:r>
      <w:r w:rsidR="001D51C7">
        <w:t>"</w:t>
      </w:r>
      <w:r>
        <w:t xml:space="preserve"> and </w:t>
      </w:r>
      <w:r w:rsidR="001D51C7">
        <w:t>"</w:t>
      </w:r>
      <w:r>
        <w:t>must not</w:t>
      </w:r>
      <w:r w:rsidR="001D51C7">
        <w:t>"</w:t>
      </w:r>
      <w:r>
        <w:t xml:space="preserve"> are not used as substitutes for </w:t>
      </w:r>
      <w:r w:rsidR="001D51C7">
        <w:t>"</w:t>
      </w:r>
      <w:r>
        <w:t>shall</w:t>
      </w:r>
      <w:r w:rsidR="001D51C7">
        <w:t>"</w:t>
      </w:r>
      <w:r>
        <w:t xml:space="preserve"> and </w:t>
      </w:r>
      <w:r w:rsidR="001D51C7">
        <w:t>"</w:t>
      </w:r>
      <w:r>
        <w:t>shall not</w:t>
      </w:r>
      <w:r w:rsidR="001D51C7">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485D594" w:rsidR="008C384C" w:rsidRDefault="008C384C" w:rsidP="00A27486">
      <w:r>
        <w:t xml:space="preserve">The construction </w:t>
      </w:r>
      <w:r w:rsidR="001D51C7">
        <w:t>"</w:t>
      </w:r>
      <w:r>
        <w:t>may not</w:t>
      </w:r>
      <w:r w:rsidR="001D51C7">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D51C7">
        <w:t>"</w:t>
      </w:r>
      <w:r w:rsidR="001F1132">
        <w:t>might not</w:t>
      </w:r>
      <w:r w:rsidR="001D51C7">
        <w:t>"</w:t>
      </w:r>
      <w:r w:rsidR="001F1132">
        <w:t xml:space="preserve"> </w:t>
      </w:r>
      <w:r w:rsidR="003765B8">
        <w:t xml:space="preserve">or </w:t>
      </w:r>
      <w:r w:rsidR="001D51C7">
        <w:t>"</w:t>
      </w:r>
      <w:r w:rsidR="003765B8">
        <w:t>shall not</w:t>
      </w:r>
      <w:r w:rsidR="001D51C7">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685489C8" w:rsidR="00774DA4" w:rsidRDefault="00774DA4" w:rsidP="00A27486">
      <w:r>
        <w:t xml:space="preserve">The constructions </w:t>
      </w:r>
      <w:r w:rsidR="001D51C7">
        <w:t>"</w:t>
      </w:r>
      <w:r>
        <w:t>can</w:t>
      </w:r>
      <w:r w:rsidR="001D51C7">
        <w:t>"</w:t>
      </w:r>
      <w:r>
        <w:t xml:space="preserve"> and </w:t>
      </w:r>
      <w:r w:rsidR="001D51C7">
        <w:t>"</w:t>
      </w:r>
      <w:r>
        <w:t>cannot</w:t>
      </w:r>
      <w:r w:rsidR="001D51C7">
        <w:t>"</w:t>
      </w:r>
      <w:r>
        <w:t xml:space="preserve"> </w:t>
      </w:r>
      <w:r w:rsidR="00F9008D">
        <w:t xml:space="preserve">are not </w:t>
      </w:r>
      <w:r>
        <w:t>substitute</w:t>
      </w:r>
      <w:r w:rsidR="003765B8">
        <w:t>s</w:t>
      </w:r>
      <w:r>
        <w:t xml:space="preserve"> for </w:t>
      </w:r>
      <w:r w:rsidR="001D51C7">
        <w:t>"</w:t>
      </w:r>
      <w:r>
        <w:t>may</w:t>
      </w:r>
      <w:r w:rsidR="001D51C7">
        <w:t>"</w:t>
      </w:r>
      <w:r>
        <w:t xml:space="preserve"> and </w:t>
      </w:r>
      <w:r w:rsidR="001D51C7">
        <w:t>"</w:t>
      </w:r>
      <w:r>
        <w:t>need not</w:t>
      </w:r>
      <w:r w:rsidR="001D51C7">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559817" w:rsidR="00774DA4" w:rsidRPr="004D3578" w:rsidRDefault="00647114" w:rsidP="00A27486">
      <w:r>
        <w:t xml:space="preserve">The constructions </w:t>
      </w:r>
      <w:r w:rsidR="001D51C7">
        <w:t>"</w:t>
      </w:r>
      <w:r>
        <w:t>is</w:t>
      </w:r>
      <w:r w:rsidR="001D51C7">
        <w:t>"</w:t>
      </w:r>
      <w:r>
        <w:t xml:space="preserve"> and </w:t>
      </w:r>
      <w:r w:rsidR="001D51C7">
        <w:t>"</w:t>
      </w:r>
      <w:r>
        <w:t>is not</w:t>
      </w:r>
      <w:r w:rsidR="001D51C7">
        <w:t>"</w:t>
      </w:r>
      <w:r>
        <w:t xml:space="preserve"> do not indicate requirements.</w:t>
      </w:r>
    </w:p>
    <w:p w14:paraId="5E93E31E" w14:textId="77777777" w:rsidR="00080512" w:rsidRPr="004D3578" w:rsidRDefault="00080512">
      <w:pPr>
        <w:pStyle w:val="Heading1"/>
      </w:pPr>
      <w:bookmarkStart w:id="19" w:name="introduction"/>
      <w:bookmarkStart w:id="20" w:name="_Toc120623851"/>
      <w:bookmarkStart w:id="21" w:name="_Toc136507460"/>
      <w:bookmarkEnd w:id="19"/>
      <w:r w:rsidRPr="004D3578">
        <w:t>Introduction</w:t>
      </w:r>
      <w:bookmarkEnd w:id="20"/>
      <w:bookmarkEnd w:id="21"/>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2" w:name="scope"/>
      <w:bookmarkStart w:id="23" w:name="_Toc120623852"/>
      <w:bookmarkStart w:id="24" w:name="_Toc136507461"/>
      <w:bookmarkEnd w:id="22"/>
      <w:r w:rsidRPr="004D3578">
        <w:lastRenderedPageBreak/>
        <w:t>1</w:t>
      </w:r>
      <w:r w:rsidRPr="004D3578">
        <w:tab/>
        <w:t>Scope</w:t>
      </w:r>
      <w:bookmarkEnd w:id="23"/>
      <w:bookmarkEnd w:id="24"/>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5" w:name="references"/>
      <w:bookmarkStart w:id="26" w:name="_Toc120623853"/>
      <w:bookmarkStart w:id="27" w:name="_Toc136507462"/>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08D0A8" w:rsidR="00EC4A25" w:rsidRDefault="00EC4A25" w:rsidP="00EC4A25">
      <w:pPr>
        <w:pStyle w:val="EX"/>
      </w:pPr>
      <w:r w:rsidRPr="004D3578">
        <w:t>[1]</w:t>
      </w:r>
      <w:r w:rsidRPr="004D3578">
        <w:tab/>
        <w:t xml:space="preserve">3GPP TR 21.905: </w:t>
      </w:r>
      <w:r w:rsidR="001D51C7">
        <w:t>"</w:t>
      </w:r>
      <w:r w:rsidRPr="004D3578">
        <w:t>Vocabulary for 3GPP Specifications</w:t>
      </w:r>
      <w:r w:rsidR="001D51C7">
        <w:t>"</w:t>
      </w:r>
      <w:r w:rsidRPr="004D3578">
        <w:t>.</w:t>
      </w:r>
    </w:p>
    <w:p w14:paraId="5A33D2DE" w14:textId="2632C823"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r w:rsidR="001D51C7">
        <w:t>"</w:t>
      </w:r>
      <w:r w:rsidR="005B4252" w:rsidRPr="005B4252">
        <w:t>Support of 5G glass-type Augmented Reality / Mixed Reality (AR/MR) devices</w:t>
      </w:r>
      <w:r w:rsidR="001D51C7">
        <w:t>"</w:t>
      </w:r>
      <w:r w:rsidRPr="004D3578">
        <w:t>.</w:t>
      </w:r>
    </w:p>
    <w:p w14:paraId="0EDC35FA" w14:textId="4EF7D0D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r w:rsidR="001D51C7">
        <w:t>"</w:t>
      </w:r>
      <w:r w:rsidR="00454787" w:rsidRPr="00454787">
        <w:t>Study on Personal Internet of Things (PIoT) networks</w:t>
      </w:r>
      <w:r w:rsidR="001D51C7">
        <w:t>"</w:t>
      </w:r>
      <w:r w:rsidRPr="004D3578">
        <w:t>.</w:t>
      </w:r>
    </w:p>
    <w:p w14:paraId="7971207C" w14:textId="797F372E"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r w:rsidR="001D51C7">
        <w:t>"</w:t>
      </w:r>
      <w:r w:rsidR="008F069B" w:rsidRPr="008F069B">
        <w:t>Service requirements for the 5G system</w:t>
      </w:r>
      <w:r w:rsidR="001D51C7">
        <w:t>"</w:t>
      </w:r>
      <w:r w:rsidRPr="004D3578">
        <w:t>.</w:t>
      </w:r>
    </w:p>
    <w:p w14:paraId="611C3932" w14:textId="3F5A1EC5" w:rsidR="00AD6DB6" w:rsidRDefault="00AD6DB6" w:rsidP="00AD6DB6">
      <w:pPr>
        <w:pStyle w:val="EX"/>
      </w:pPr>
      <w:r>
        <w:t>[5]</w:t>
      </w:r>
      <w:r>
        <w:tab/>
        <w:t xml:space="preserve">3GPP TR 23.700-78: </w:t>
      </w:r>
      <w:r w:rsidR="001D51C7">
        <w:t>"</w:t>
      </w:r>
      <w:r>
        <w:t>Study on Application layer support for Personal IoT and Residential Networks</w:t>
      </w:r>
      <w:r w:rsidR="001D51C7">
        <w:t>"</w:t>
      </w:r>
      <w:r>
        <w:t>.</w:t>
      </w:r>
    </w:p>
    <w:p w14:paraId="12CB0BCF" w14:textId="6DA1C002" w:rsidR="00AD6DB6" w:rsidRDefault="00AD6DB6" w:rsidP="00AD6DB6">
      <w:pPr>
        <w:pStyle w:val="EX"/>
      </w:pPr>
      <w:r>
        <w:t>[6]</w:t>
      </w:r>
      <w:r>
        <w:tab/>
        <w:t xml:space="preserve">3GPP TR 23.700-88: </w:t>
      </w:r>
      <w:r w:rsidR="001D51C7">
        <w:t>"</w:t>
      </w:r>
      <w:r>
        <w:t>Study on architecture enhancements for Personal IoT Network (PIN)</w:t>
      </w:r>
      <w:r w:rsidR="001D51C7">
        <w:t>"</w:t>
      </w:r>
    </w:p>
    <w:p w14:paraId="65E128F8" w14:textId="2540ECE7" w:rsidR="00C417F1" w:rsidRDefault="00C417F1" w:rsidP="00C417F1">
      <w:pPr>
        <w:pStyle w:val="EX"/>
        <w:rPr>
          <w:lang w:eastAsia="zh-CN"/>
        </w:rPr>
      </w:pPr>
      <w:r>
        <w:t>[7]</w:t>
      </w:r>
      <w:r>
        <w:rPr>
          <w:lang w:eastAsia="zh-CN"/>
        </w:rPr>
        <w:tab/>
        <w:t xml:space="preserve">3GPP TS 23.304: </w:t>
      </w:r>
      <w:r w:rsidR="001D51C7">
        <w:t>"</w:t>
      </w:r>
      <w:r w:rsidRPr="002F31DC">
        <w:t>Proximity based Services (ProSe) in the 5G System (5GS)</w:t>
      </w:r>
      <w:r w:rsidR="001D51C7">
        <w:t>"</w:t>
      </w:r>
      <w:r>
        <w:t>.</w:t>
      </w:r>
    </w:p>
    <w:p w14:paraId="09EDA02B" w14:textId="45989591" w:rsidR="00C417F1" w:rsidRDefault="00C417F1" w:rsidP="00C417F1">
      <w:pPr>
        <w:pStyle w:val="EX"/>
        <w:rPr>
          <w:lang w:eastAsia="zh-CN"/>
        </w:rPr>
      </w:pPr>
      <w:r>
        <w:t>[8]</w:t>
      </w:r>
      <w:r>
        <w:rPr>
          <w:lang w:eastAsia="zh-CN"/>
        </w:rPr>
        <w:tab/>
      </w:r>
      <w:r w:rsidRPr="002F31DC">
        <w:rPr>
          <w:lang w:eastAsia="zh-CN"/>
        </w:rPr>
        <w:t xml:space="preserve">3GPP TS 23.287: </w:t>
      </w:r>
      <w:r w:rsidR="001D51C7">
        <w:rPr>
          <w:lang w:eastAsia="zh-CN"/>
        </w:rPr>
        <w:t>"</w:t>
      </w:r>
      <w:r w:rsidRPr="002F31DC">
        <w:rPr>
          <w:lang w:eastAsia="zh-CN"/>
        </w:rPr>
        <w:t>Architecture enhancements for 5G System (5GS) to support Vehicle-to-Everything (V2X) services</w:t>
      </w:r>
      <w:r w:rsidR="001D51C7">
        <w:rPr>
          <w:lang w:eastAsia="zh-CN"/>
        </w:rPr>
        <w:t>"</w:t>
      </w:r>
      <w:r w:rsidRPr="002F31DC">
        <w:rPr>
          <w:lang w:eastAsia="zh-CN"/>
        </w:rPr>
        <w:t>.</w:t>
      </w:r>
    </w:p>
    <w:p w14:paraId="7C263E93" w14:textId="0FBE0BE3" w:rsidR="00C417F1" w:rsidRDefault="00C417F1" w:rsidP="00C417F1">
      <w:pPr>
        <w:pStyle w:val="EX"/>
      </w:pPr>
      <w:r>
        <w:t>[9]</w:t>
      </w:r>
      <w:r>
        <w:rPr>
          <w:lang w:eastAsia="zh-CN"/>
        </w:rPr>
        <w:tab/>
      </w:r>
      <w:r>
        <w:t xml:space="preserve">3GPP TS 23.501: </w:t>
      </w:r>
      <w:r w:rsidR="001D51C7">
        <w:t>"</w:t>
      </w:r>
      <w:r>
        <w:t>System Architecture for the 5G System; Stage 2</w:t>
      </w:r>
      <w:r w:rsidR="001D51C7">
        <w:t>"</w:t>
      </w:r>
      <w:r>
        <w:t>.</w:t>
      </w:r>
    </w:p>
    <w:p w14:paraId="5C442D19" w14:textId="482D9E4B" w:rsidR="00A4428A" w:rsidRDefault="00A4428A" w:rsidP="00A4428A">
      <w:pPr>
        <w:pStyle w:val="EX"/>
        <w:rPr>
          <w:rStyle w:val="Hyperlink"/>
        </w:rPr>
      </w:pPr>
      <w:r>
        <w:t>[10]</w:t>
      </w:r>
      <w:r>
        <w:tab/>
      </w:r>
      <w:r w:rsidRPr="0094606A">
        <w:t>The Khronos Group</w:t>
      </w:r>
      <w:r>
        <w:t xml:space="preserve">, </w:t>
      </w:r>
      <w:r w:rsidR="001D51C7">
        <w:t>"</w:t>
      </w:r>
      <w:r w:rsidRPr="006847E5">
        <w:t>The OpenXR Specification</w:t>
      </w:r>
      <w:r w:rsidR="001D51C7">
        <w:t>"</w:t>
      </w:r>
      <w:r>
        <w:t xml:space="preserve">, </w:t>
      </w:r>
      <w:hyperlink r:id="rId10" w:history="1">
        <w:r w:rsidRPr="001C6393">
          <w:rPr>
            <w:rStyle w:val="Hyperlink"/>
          </w:rPr>
          <w:t>https://registry.khronos.org/OpenXR/specs/1.0/html/xrspec.html</w:t>
        </w:r>
      </w:hyperlink>
    </w:p>
    <w:p w14:paraId="4AE8828E" w14:textId="42A8BB8B" w:rsidR="00464CDA" w:rsidRDefault="00464CDA" w:rsidP="00FA3FE0">
      <w:pPr>
        <w:pStyle w:val="EX"/>
        <w:jc w:val="both"/>
      </w:pPr>
      <w:r>
        <w:lastRenderedPageBreak/>
        <w:t xml:space="preserve">[11] </w:t>
      </w:r>
      <w:r>
        <w:tab/>
        <w:t xml:space="preserve">3GPP </w:t>
      </w:r>
      <w:r w:rsidRPr="00842552">
        <w:t>TS26.531</w:t>
      </w:r>
      <w:r>
        <w:t xml:space="preserve">, </w:t>
      </w:r>
      <w:r w:rsidR="001D51C7">
        <w:t>"</w:t>
      </w:r>
      <w:r w:rsidRPr="00541F2C">
        <w:t>Data Collection and Reporting; General Description and Architecture</w:t>
      </w:r>
      <w:r w:rsidR="001D51C7">
        <w:t>"</w:t>
      </w:r>
      <w:r>
        <w:t>, V17.1.0, Sept. 2022.</w:t>
      </w:r>
    </w:p>
    <w:p w14:paraId="54E559B3" w14:textId="4B2363AE" w:rsidR="00464CDA" w:rsidRDefault="00464CDA" w:rsidP="00FA3FE0">
      <w:pPr>
        <w:pStyle w:val="EX"/>
        <w:jc w:val="both"/>
      </w:pPr>
      <w:r>
        <w:t>[12]</w:t>
      </w:r>
      <w:r>
        <w:tab/>
      </w:r>
      <w:r w:rsidR="00C7777C">
        <w:t xml:space="preserve">IETF </w:t>
      </w:r>
      <w:r>
        <w:t>RFC 792</w:t>
      </w:r>
      <w:r w:rsidR="00C7777C">
        <w:t>,</w:t>
      </w:r>
      <w:r>
        <w:t xml:space="preserve"> Internet Control Message Protocol, 1981.</w:t>
      </w:r>
    </w:p>
    <w:p w14:paraId="7DAF193E" w14:textId="6243CE77" w:rsidR="00464CDA" w:rsidRDefault="00464CDA" w:rsidP="00FA3FE0">
      <w:pPr>
        <w:pStyle w:val="EX"/>
        <w:jc w:val="both"/>
      </w:pPr>
      <w:r>
        <w:t xml:space="preserve">[13] </w:t>
      </w:r>
      <w:r>
        <w:tab/>
        <w:t>IEEE</w:t>
      </w:r>
      <w:r w:rsidR="001B05BA">
        <w:t>-1588</w:t>
      </w:r>
      <w:r w:rsidR="00651A62">
        <w:t>-2019</w:t>
      </w:r>
      <w:r w:rsidR="001B05BA">
        <w:t>,</w:t>
      </w:r>
      <w:r>
        <w:t xml:space="preserve"> </w:t>
      </w:r>
      <w:r w:rsidR="001D51C7">
        <w:t>"</w:t>
      </w:r>
      <w:r>
        <w:t>Standard for a Precision Clock Synchronization Protocol for Networked Measurement and Control Systems</w:t>
      </w:r>
      <w:r w:rsidR="001D51C7">
        <w:t>"</w:t>
      </w:r>
      <w:r>
        <w:t>.</w:t>
      </w:r>
    </w:p>
    <w:p w14:paraId="727D9AC6" w14:textId="6FC02424" w:rsidR="0098428D" w:rsidRDefault="0098428D" w:rsidP="0098428D">
      <w:pPr>
        <w:pStyle w:val="EX"/>
        <w:jc w:val="both"/>
      </w:pPr>
      <w:r>
        <w:t xml:space="preserve">[14] </w:t>
      </w:r>
      <w:r>
        <w:tab/>
      </w:r>
      <w:r w:rsidR="00C7777C">
        <w:t xml:space="preserve">IETF </w:t>
      </w:r>
      <w:r>
        <w:t>RFC 8285</w:t>
      </w:r>
      <w:r w:rsidR="00C7777C">
        <w:t>,</w:t>
      </w:r>
      <w:r>
        <w:t xml:space="preserve"> </w:t>
      </w:r>
      <w:r w:rsidRPr="00E30BD1">
        <w:t>A General Mechanism for RTP Header Extensions</w:t>
      </w:r>
      <w:r>
        <w:t>, 2017.</w:t>
      </w:r>
    </w:p>
    <w:p w14:paraId="57A7804F" w14:textId="07762308" w:rsidR="0098428D" w:rsidRPr="00A07061" w:rsidRDefault="0098428D" w:rsidP="0098428D">
      <w:pPr>
        <w:pStyle w:val="EX"/>
        <w:jc w:val="both"/>
        <w:rPr>
          <w:lang w:val="en-US"/>
        </w:rPr>
      </w:pPr>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p>
    <w:p w14:paraId="4FF24392" w14:textId="1A65771B" w:rsidR="0098428D" w:rsidRPr="00155EFD" w:rsidRDefault="0098428D" w:rsidP="0098428D">
      <w:pPr>
        <w:pStyle w:val="EX"/>
        <w:jc w:val="both"/>
        <w:rPr>
          <w:lang w:val="en-US"/>
        </w:rPr>
      </w:pPr>
      <w:r>
        <w:t xml:space="preserve">[16] </w:t>
      </w:r>
      <w:r>
        <w:tab/>
      </w:r>
      <w:r w:rsidR="00C7777C">
        <w:t xml:space="preserve">IETF </w:t>
      </w:r>
      <w:r>
        <w:t>RFC6051</w:t>
      </w:r>
      <w:r w:rsidR="00C7777C">
        <w:t>,</w:t>
      </w:r>
      <w:r>
        <w:t xml:space="preserve"> </w:t>
      </w:r>
      <w:r w:rsidRPr="00D951BF">
        <w:t>Rapid Synchronisation of RTP Flows</w:t>
      </w:r>
      <w:r>
        <w:t>, 2010.</w:t>
      </w:r>
    </w:p>
    <w:p w14:paraId="62FC5F77" w14:textId="08EBFEE3" w:rsidR="0098428D" w:rsidRDefault="003D5FF6" w:rsidP="00FA3FE0">
      <w:pPr>
        <w:pStyle w:val="EX"/>
        <w:jc w:val="both"/>
      </w:pPr>
      <w:r>
        <w:rPr>
          <w:lang w:val="en-US"/>
        </w:rPr>
        <w:t>[17]</w:t>
      </w:r>
      <w:r>
        <w:rPr>
          <w:lang w:val="en-US"/>
        </w:rPr>
        <w:tab/>
      </w:r>
      <w:r>
        <w:t>3GPP TS 2</w:t>
      </w:r>
      <w:r w:rsidR="00095382">
        <w:t>6</w:t>
      </w:r>
      <w:r>
        <w:t>.</w:t>
      </w:r>
      <w:r w:rsidR="00095382">
        <w:t>119</w:t>
      </w:r>
      <w:r>
        <w:t xml:space="preserve">: </w:t>
      </w:r>
      <w:r w:rsidR="001D51C7">
        <w:t>"</w:t>
      </w:r>
      <w:r w:rsidR="00095382">
        <w:t>Media Capabilities for Augmented Reality</w:t>
      </w:r>
      <w:r w:rsidR="001D51C7">
        <w:t>"</w:t>
      </w:r>
      <w:r>
        <w:t>.</w:t>
      </w:r>
    </w:p>
    <w:p w14:paraId="31A2BC1F" w14:textId="7D9CD9E5" w:rsidR="001D07B2" w:rsidRPr="00462D19" w:rsidRDefault="001D07B2" w:rsidP="001D07B2">
      <w:pPr>
        <w:pStyle w:val="EX"/>
        <w:jc w:val="both"/>
      </w:pPr>
      <w:r>
        <w:rPr>
          <w:lang w:val="en-US"/>
        </w:rPr>
        <w:t>[18]</w:t>
      </w:r>
      <w:r>
        <w:rPr>
          <w:lang w:val="en-US"/>
        </w:rPr>
        <w:tab/>
      </w:r>
      <w:r>
        <w:t>3GPP TS 26.522: "</w:t>
      </w:r>
      <w:r w:rsidR="001C4D21" w:rsidRPr="001C4D21">
        <w:t>5G Real-time Media Transport Protocol Configurations</w:t>
      </w:r>
      <w:r>
        <w:t>".</w:t>
      </w:r>
    </w:p>
    <w:p w14:paraId="24ACB616" w14:textId="77777777" w:rsidR="00080512" w:rsidRPr="004D3578" w:rsidRDefault="00080512">
      <w:pPr>
        <w:pStyle w:val="Heading1"/>
      </w:pPr>
      <w:bookmarkStart w:id="28" w:name="definitions"/>
      <w:bookmarkStart w:id="29" w:name="_Toc120623854"/>
      <w:bookmarkStart w:id="30" w:name="_Toc136507463"/>
      <w:bookmarkEnd w:id="28"/>
      <w:r w:rsidRPr="004D3578">
        <w:t>3</w:t>
      </w:r>
      <w:r w:rsidRPr="004D3578">
        <w:tab/>
        <w:t>Definitions</w:t>
      </w:r>
      <w:r w:rsidR="00602AEA">
        <w:t xml:space="preserve"> of terms, symbols and abbreviations</w:t>
      </w:r>
      <w:bookmarkEnd w:id="29"/>
      <w:bookmarkEnd w:id="30"/>
    </w:p>
    <w:p w14:paraId="6CBABCF9" w14:textId="77777777" w:rsidR="00080512" w:rsidRPr="004D3578" w:rsidRDefault="00080512">
      <w:pPr>
        <w:pStyle w:val="Heading2"/>
      </w:pPr>
      <w:bookmarkStart w:id="31" w:name="_Toc120623855"/>
      <w:bookmarkStart w:id="32" w:name="_Toc136507464"/>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Heading2"/>
      </w:pPr>
      <w:bookmarkStart w:id="33" w:name="_Toc120623856"/>
      <w:bookmarkStart w:id="34" w:name="_Toc136507465"/>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E81C5C1" w14:textId="77777777" w:rsidR="00080512" w:rsidRPr="004D3578" w:rsidRDefault="00080512">
      <w:pPr>
        <w:pStyle w:val="Heading2"/>
      </w:pPr>
      <w:bookmarkStart w:id="35" w:name="_Toc120623857"/>
      <w:bookmarkStart w:id="36" w:name="_Toc136507466"/>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pPr>
      <w:r>
        <w:t>DASH</w:t>
      </w:r>
      <w:r>
        <w:tab/>
        <w:t>Dynamic Adaptive Streaming over HTTP</w:t>
      </w:r>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pPr>
      <w:r>
        <w:t>GTP</w:t>
      </w:r>
      <w:r>
        <w:tab/>
      </w:r>
      <w:r w:rsidR="00F72752" w:rsidRPr="00F72752">
        <w:t>GPRS Tunneling Protocol</w:t>
      </w:r>
    </w:p>
    <w:p w14:paraId="4365AF6F" w14:textId="565784E3" w:rsidR="00CD4646" w:rsidRDefault="00CD4646" w:rsidP="004B53FE">
      <w:pPr>
        <w:pStyle w:val="EW"/>
      </w:pPr>
      <w:r>
        <w:t>ICMP</w:t>
      </w:r>
      <w:r>
        <w:tab/>
      </w:r>
      <w:r w:rsidR="00DD459F" w:rsidRPr="00DD459F">
        <w:t>Internet Control Message Protocol</w:t>
      </w:r>
    </w:p>
    <w:p w14:paraId="02F9849F" w14:textId="39671A38" w:rsidR="00C46299" w:rsidRDefault="00C46299" w:rsidP="004B53FE">
      <w:pPr>
        <w:pStyle w:val="EW"/>
      </w:pPr>
      <w:r>
        <w:t>MAF</w:t>
      </w:r>
      <w:r>
        <w:tab/>
        <w:t>Media Access Function</w:t>
      </w:r>
    </w:p>
    <w:p w14:paraId="14DA1E10" w14:textId="2CC07C4F" w:rsidR="00516B31" w:rsidRDefault="00516B31" w:rsidP="004B53FE">
      <w:pPr>
        <w:pStyle w:val="EW"/>
      </w:pPr>
      <w:r>
        <w:t>MCS</w:t>
      </w:r>
      <w:r>
        <w:tab/>
        <w:t>Modulation and Coding Scheme</w:t>
      </w:r>
    </w:p>
    <w:p w14:paraId="01FE4C35" w14:textId="19560A69" w:rsidR="000F359B" w:rsidRDefault="000F359B" w:rsidP="004B53FE">
      <w:pPr>
        <w:pStyle w:val="EW"/>
      </w:pPr>
      <w:r>
        <w:t>MSH</w:t>
      </w:r>
      <w:r>
        <w:tab/>
        <w:t>Media Session Handler</w:t>
      </w:r>
    </w:p>
    <w:p w14:paraId="50A39D34" w14:textId="4A773F59" w:rsidR="003857DF" w:rsidRDefault="003857DF" w:rsidP="004B53FE">
      <w:pPr>
        <w:pStyle w:val="EW"/>
      </w:pPr>
      <w:r>
        <w:t>NAT</w:t>
      </w:r>
      <w:r>
        <w:tab/>
        <w:t>Network Address</w:t>
      </w:r>
      <w:r w:rsidR="00BB3CA5">
        <w:t xml:space="preserve"> Translation</w:t>
      </w:r>
    </w:p>
    <w:p w14:paraId="6EEA5C78" w14:textId="66EF6772" w:rsidR="009D0EA4" w:rsidRDefault="009D0EA4" w:rsidP="009D0EA4">
      <w:pPr>
        <w:pStyle w:val="EW"/>
      </w:pPr>
      <w:r>
        <w:t>NEF</w:t>
      </w:r>
      <w:r>
        <w:tab/>
        <w:t>Network Exposure Function</w:t>
      </w:r>
    </w:p>
    <w:p w14:paraId="607D92B1" w14:textId="355C3827" w:rsidR="008D33DB" w:rsidRDefault="008D33DB" w:rsidP="004B53FE">
      <w:pPr>
        <w:pStyle w:val="EW"/>
      </w:pPr>
      <w:r>
        <w:t>NTP</w:t>
      </w:r>
      <w:r>
        <w:tab/>
      </w:r>
      <w:r w:rsidR="00872388" w:rsidRPr="00872388">
        <w:t>Network Time Protocol</w:t>
      </w:r>
    </w:p>
    <w:p w14:paraId="6368E30D" w14:textId="7FF432B7" w:rsidR="00A70618" w:rsidRDefault="00A70618" w:rsidP="004B53FE">
      <w:pPr>
        <w:pStyle w:val="EW"/>
      </w:pPr>
      <w:r>
        <w:t>PCF</w:t>
      </w:r>
      <w:r>
        <w:tab/>
        <w:t xml:space="preserve">Policy </w:t>
      </w:r>
      <w:r w:rsidR="00511B88">
        <w:t>Control Function</w:t>
      </w:r>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pPr>
      <w:r>
        <w:t>PDU</w:t>
      </w:r>
      <w:r>
        <w:tab/>
        <w:t>Protocol Data Unit</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3E5E48AA" w14:textId="1A70E830" w:rsidR="001A6287" w:rsidRDefault="001A6287" w:rsidP="003A398C">
      <w:pPr>
        <w:pStyle w:val="EW"/>
      </w:pPr>
      <w:r>
        <w:t>PQI</w:t>
      </w:r>
      <w:r>
        <w:tab/>
      </w:r>
      <w:r w:rsidRPr="001A6287">
        <w:t>PC5 QoS Identifier</w:t>
      </w:r>
    </w:p>
    <w:p w14:paraId="10150E3C" w14:textId="49E006A6" w:rsidR="001B1C89" w:rsidRDefault="001B1C89" w:rsidP="003A398C">
      <w:pPr>
        <w:pStyle w:val="EW"/>
      </w:pPr>
      <w:r>
        <w:lastRenderedPageBreak/>
        <w:t>PSA</w:t>
      </w:r>
      <w:r>
        <w:tab/>
      </w:r>
      <w:r w:rsidR="00CC779D" w:rsidRPr="00CC779D">
        <w:t>PDU Session Anchor</w:t>
      </w:r>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1A0F47A4" w14:textId="4437D05B" w:rsidR="00CC779D" w:rsidRDefault="00CC779D" w:rsidP="003A398C">
      <w:pPr>
        <w:pStyle w:val="EW"/>
      </w:pPr>
      <w:r>
        <w:t>QFI</w:t>
      </w:r>
      <w:r>
        <w:tab/>
      </w:r>
      <w:r w:rsidR="00E73BB8" w:rsidRPr="00E73BB8">
        <w:t>QoS Flow Identifier</w:t>
      </w:r>
    </w:p>
    <w:p w14:paraId="3740BD44" w14:textId="1DF40DEB" w:rsidR="00B76BE3" w:rsidRDefault="00EE7B77" w:rsidP="003A398C">
      <w:pPr>
        <w:pStyle w:val="EW"/>
      </w:pPr>
      <w:r>
        <w:t>RAN</w:t>
      </w:r>
      <w:r>
        <w:tab/>
        <w:t>Radio Access Network</w:t>
      </w:r>
    </w:p>
    <w:p w14:paraId="34D9649C" w14:textId="4E55171F" w:rsidR="009325AD" w:rsidRDefault="009325AD" w:rsidP="003A398C">
      <w:pPr>
        <w:pStyle w:val="EW"/>
      </w:pPr>
      <w:r>
        <w:t>RGB</w:t>
      </w:r>
      <w:r>
        <w:tab/>
        <w:t>Red-Green-Blue</w:t>
      </w:r>
    </w:p>
    <w:p w14:paraId="26685D35" w14:textId="04CE8A2D" w:rsidR="00643CB9" w:rsidRDefault="00643CB9" w:rsidP="00643CB9">
      <w:pPr>
        <w:pStyle w:val="EW"/>
      </w:pPr>
      <w:r>
        <w:t>RGBA</w:t>
      </w:r>
      <w:r>
        <w:tab/>
        <w:t>Red-Green-Blue-Alpha</w:t>
      </w:r>
    </w:p>
    <w:p w14:paraId="2504ECDD" w14:textId="7DFE6CDA" w:rsidR="000D5520" w:rsidRDefault="000D5520" w:rsidP="003A398C">
      <w:pPr>
        <w:pStyle w:val="EW"/>
      </w:pPr>
      <w:r>
        <w:t>RTP</w:t>
      </w:r>
      <w:r>
        <w:tab/>
        <w:t>Real-Time Protocol</w:t>
      </w:r>
    </w:p>
    <w:p w14:paraId="3164D47B" w14:textId="6486ED4F" w:rsidR="008A33FC" w:rsidRDefault="008A33FC" w:rsidP="003A398C">
      <w:pPr>
        <w:pStyle w:val="EW"/>
      </w:pPr>
      <w:r>
        <w:t>RTT</w:t>
      </w:r>
      <w:r>
        <w:tab/>
        <w:t>Round-Trip Time</w:t>
      </w:r>
    </w:p>
    <w:p w14:paraId="0E79FBFB" w14:textId="1C926CAC" w:rsidR="00500D7D" w:rsidRDefault="00500D7D" w:rsidP="003A398C">
      <w:pPr>
        <w:pStyle w:val="EW"/>
      </w:pPr>
      <w:r>
        <w:t>SMF</w:t>
      </w:r>
      <w:r>
        <w:tab/>
      </w:r>
      <w:r w:rsidR="000D5520">
        <w:t>Session Management Function</w:t>
      </w:r>
    </w:p>
    <w:p w14:paraId="18CCB2A8" w14:textId="6866E1A7" w:rsidR="000D5520" w:rsidRDefault="000D5520" w:rsidP="003A398C">
      <w:pPr>
        <w:pStyle w:val="EW"/>
      </w:pPr>
      <w:r>
        <w:t xml:space="preserve">SRTP </w:t>
      </w:r>
      <w:r>
        <w:tab/>
        <w:t>Secure RTP</w:t>
      </w:r>
    </w:p>
    <w:p w14:paraId="09AADB80" w14:textId="32F8D116" w:rsidR="009325AD" w:rsidRDefault="009325AD" w:rsidP="003A398C">
      <w:pPr>
        <w:pStyle w:val="EW"/>
      </w:pPr>
      <w:r>
        <w:t>STAR</w:t>
      </w:r>
      <w:r>
        <w:tab/>
        <w:t>Standalone AR glasses</w:t>
      </w:r>
    </w:p>
    <w:p w14:paraId="65FFB543" w14:textId="17AE4F2B" w:rsidR="00024187" w:rsidRDefault="00024187" w:rsidP="003A398C">
      <w:pPr>
        <w:pStyle w:val="EW"/>
      </w:pPr>
      <w:r>
        <w:t>UDP</w:t>
      </w:r>
      <w:r>
        <w:tab/>
        <w:t>User Datagram Protocol</w:t>
      </w:r>
    </w:p>
    <w:p w14:paraId="2493EA38" w14:textId="7D1ACABB" w:rsidR="00B908F7" w:rsidRDefault="00B908F7" w:rsidP="003A398C">
      <w:pPr>
        <w:pStyle w:val="EW"/>
      </w:pPr>
      <w:r>
        <w:t>UPF</w:t>
      </w:r>
      <w:r>
        <w:tab/>
        <w:t>User Plane Function</w:t>
      </w:r>
    </w:p>
    <w:p w14:paraId="411330E8" w14:textId="7D1ACABB" w:rsidR="005F7C41" w:rsidRDefault="005F7C41" w:rsidP="003A398C">
      <w:pPr>
        <w:pStyle w:val="EW"/>
      </w:pPr>
      <w:r>
        <w:t>URL</w:t>
      </w:r>
      <w:r>
        <w:tab/>
        <w:t>Universal Resource Locator</w:t>
      </w:r>
    </w:p>
    <w:p w14:paraId="517FD123" w14:textId="74E587B4" w:rsidR="001B7D5A" w:rsidRDefault="001B7D5A" w:rsidP="003A398C">
      <w:pPr>
        <w:pStyle w:val="EW"/>
      </w:pPr>
      <w:r>
        <w:t>URLLC</w:t>
      </w:r>
      <w:r w:rsidR="00B908F7">
        <w:tab/>
      </w:r>
      <w:r w:rsidR="00B908F7" w:rsidRPr="00B908F7">
        <w:t>Ultra Reliable and Low Latency Communications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7" w:name="clause4"/>
      <w:bookmarkStart w:id="38" w:name="_Toc120623858"/>
      <w:bookmarkStart w:id="39" w:name="_Toc136507467"/>
      <w:bookmarkEnd w:id="37"/>
      <w:r w:rsidRPr="004D3578">
        <w:t>4</w:t>
      </w:r>
      <w:r w:rsidRPr="004D3578">
        <w:tab/>
      </w:r>
      <w:r w:rsidR="00FD4BD2">
        <w:t>Motivation</w:t>
      </w:r>
      <w:r w:rsidR="00BE2231">
        <w:t xml:space="preserve"> </w:t>
      </w:r>
      <w:r w:rsidR="00CD4924">
        <w:t>and Background</w:t>
      </w:r>
      <w:bookmarkEnd w:id="38"/>
      <w:bookmarkEnd w:id="39"/>
    </w:p>
    <w:p w14:paraId="0DEE3EF6" w14:textId="48AA1028" w:rsidR="00661934" w:rsidRDefault="00661934" w:rsidP="00661934">
      <w:pPr>
        <w:pStyle w:val="Heading2"/>
      </w:pPr>
      <w:bookmarkStart w:id="40" w:name="_Toc120623859"/>
      <w:bookmarkStart w:id="41" w:name="_Toc136507468"/>
      <w:r w:rsidRPr="00F465B6">
        <w:t>4.</w:t>
      </w:r>
      <w:r>
        <w:t>1</w:t>
      </w:r>
      <w:r>
        <w:tab/>
        <w:t>Summary of TR 26.998</w:t>
      </w:r>
      <w:bookmarkEnd w:id="40"/>
      <w:bookmarkEnd w:id="41"/>
    </w:p>
    <w:p w14:paraId="18B2603F" w14:textId="2807DBCE" w:rsidR="004618A0" w:rsidRDefault="004618A0" w:rsidP="004618A0">
      <w:pPr>
        <w:rPr>
          <w:lang w:eastAsia="zh-CN"/>
        </w:rPr>
      </w:pPr>
      <w:r>
        <w:rPr>
          <w:lang w:eastAsia="ko-KR"/>
        </w:rPr>
        <w:t>The 5G WireLess Tethered AR UE is introduced in</w:t>
      </w:r>
      <w:r w:rsidR="00A77318">
        <w:rPr>
          <w:lang w:eastAsia="ko-KR"/>
        </w:rPr>
        <w:t xml:space="preserve"> TR26.998</w:t>
      </w:r>
      <w:r>
        <w:rPr>
          <w:lang w:eastAsia="ko-KR"/>
        </w:rPr>
        <w:t xml:space="preserve">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w:t>
      </w:r>
      <w:r w:rsidR="00EF3B04">
        <w:rPr>
          <w:lang w:eastAsia="zh-CN"/>
        </w:rPr>
        <w:t>glasses.</w:t>
      </w:r>
      <w:r>
        <w:rPr>
          <w:lang w:eastAsia="zh-CN"/>
        </w:rPr>
        <w:t xml:space="preserve"> For Type 3b, the tether</w:t>
      </w:r>
      <w:r>
        <w:rPr>
          <w:rFonts w:hint="eastAsia"/>
          <w:lang w:eastAsia="zh-CN"/>
        </w:rPr>
        <w:t>ing</w:t>
      </w:r>
      <w:r>
        <w:rPr>
          <w:lang w:eastAsia="zh-CN"/>
        </w:rPr>
        <w:t xml:space="preserve"> 5G Phone only provides the IP network connectivity to the AR </w:t>
      </w:r>
      <w:r w:rsidR="00EF3B04">
        <w:rPr>
          <w:lang w:eastAsia="zh-CN"/>
        </w:rPr>
        <w:t>glasses.</w:t>
      </w:r>
    </w:p>
    <w:p w14:paraId="0B7C7B40" w14:textId="3C173437" w:rsidR="00A77318" w:rsidRDefault="00A77318" w:rsidP="004618A0">
      <w:pPr>
        <w:rPr>
          <w:lang w:eastAsia="zh-CN"/>
        </w:rPr>
      </w:pPr>
      <w:r>
        <w:rPr>
          <w:lang w:eastAsia="zh-CN"/>
        </w:rPr>
        <w:t xml:space="preserve">Table 4.1.1-1 </w:t>
      </w:r>
      <w:r w:rsidR="006A1A07">
        <w:rPr>
          <w:lang w:eastAsia="zh-CN"/>
        </w:rPr>
        <w:t xml:space="preserve">provides an overview of </w:t>
      </w:r>
      <w:r w:rsidR="006A1A07">
        <w:t>functionality splitting for Wireless Tethered AR Glasses devices.</w:t>
      </w:r>
    </w:p>
    <w:p w14:paraId="0E230F45" w14:textId="5607A89F" w:rsidR="004618A0" w:rsidRPr="007A5D8D" w:rsidRDefault="007A5D8D" w:rsidP="007A5D8D">
      <w:pPr>
        <w:pStyle w:val="NO"/>
      </w:pPr>
      <w:r>
        <w:t>NOTE</w:t>
      </w:r>
      <w:r w:rsidR="004618A0" w:rsidRPr="007A5D8D">
        <w:t>:</w:t>
      </w:r>
      <w:r w:rsidR="004618A0" w:rsidRPr="007A5D8D">
        <w:tab/>
        <w:t xml:space="preserve">The 5G Phone, as a tethering device, initiates the </w:t>
      </w:r>
      <w:r w:rsidR="001D51C7" w:rsidRPr="007A5D8D">
        <w:t>"</w:t>
      </w:r>
      <w:r w:rsidR="004618A0" w:rsidRPr="007A5D8D">
        <w:t>tether</w:t>
      </w:r>
      <w:r w:rsidR="001D51C7" w:rsidRPr="007A5D8D">
        <w:t>"</w:t>
      </w:r>
      <w:r w:rsidR="004618A0" w:rsidRPr="007A5D8D">
        <w:t xml:space="preserve"> action to an AR </w:t>
      </w:r>
      <w:r w:rsidR="000C33C4" w:rsidRPr="007A5D8D">
        <w:t xml:space="preserve">Glasses </w:t>
      </w:r>
      <w:r w:rsidR="004618A0" w:rsidRPr="007A5D8D">
        <w:t xml:space="preserve">which belongs to the tethered device. </w:t>
      </w:r>
    </w:p>
    <w:p w14:paraId="720D72A3" w14:textId="4889438E" w:rsidR="004618A0" w:rsidRDefault="004618A0" w:rsidP="008B2947">
      <w:pPr>
        <w:pStyle w:val="TH"/>
      </w:pPr>
      <w:r>
        <w:t xml:space="preserve">Table </w:t>
      </w:r>
      <w:r w:rsidR="007A5D8D">
        <w:t>4.1-</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42" w:name="_Toc120623860"/>
      <w:bookmarkStart w:id="43" w:name="_Toc136507469"/>
      <w:r w:rsidRPr="00F465B6">
        <w:lastRenderedPageBreak/>
        <w:t>4.</w:t>
      </w:r>
      <w:r>
        <w:t>2</w:t>
      </w:r>
      <w:r>
        <w:tab/>
        <w:t>Guiding Use Cases</w:t>
      </w:r>
      <w:bookmarkEnd w:id="42"/>
      <w:bookmarkEnd w:id="43"/>
    </w:p>
    <w:p w14:paraId="59AAECDE" w14:textId="1437AD61" w:rsidR="00661934" w:rsidRDefault="00661934" w:rsidP="00661934">
      <w:pPr>
        <w:pStyle w:val="Heading3"/>
      </w:pPr>
      <w:bookmarkStart w:id="44" w:name="_Toc120623861"/>
      <w:bookmarkStart w:id="45" w:name="_Toc136507470"/>
      <w:r w:rsidRPr="00F465B6">
        <w:t>4.</w:t>
      </w:r>
      <w:r>
        <w:t>2.1</w:t>
      </w:r>
      <w:r>
        <w:tab/>
        <w:t>Introduction</w:t>
      </w:r>
      <w:bookmarkEnd w:id="44"/>
      <w:bookmarkEnd w:id="4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46" w:name="_Toc120623862"/>
      <w:bookmarkStart w:id="47" w:name="_Toc136507471"/>
      <w:r w:rsidRPr="00F465B6">
        <w:t>4.</w:t>
      </w:r>
      <w:r>
        <w:t>2.2</w:t>
      </w:r>
      <w:r>
        <w:tab/>
        <w:t>Cycling Glasses</w:t>
      </w:r>
      <w:bookmarkEnd w:id="46"/>
      <w:bookmarkEnd w:id="4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7968FBF7"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r w:rsidR="00AC3FCA">
        <w:t>es</w:t>
      </w:r>
      <w:r>
        <w:t>.</w:t>
      </w:r>
    </w:p>
    <w:p w14:paraId="732729F3" w14:textId="4D14B29A" w:rsidR="007812C0" w:rsidRDefault="007812C0" w:rsidP="007812C0">
      <w:pPr>
        <w:pStyle w:val="Heading2"/>
      </w:pPr>
      <w:bookmarkStart w:id="48" w:name="_Toc2086442"/>
      <w:bookmarkStart w:id="49" w:name="_Toc120623863"/>
      <w:bookmarkStart w:id="50" w:name="_Toc136507472"/>
      <w:r>
        <w:t>4.3</w:t>
      </w:r>
      <w:r>
        <w:tab/>
      </w:r>
      <w:bookmarkEnd w:id="48"/>
      <w:r>
        <w:t>PIN (Personal IoT Network)</w:t>
      </w:r>
      <w:bookmarkEnd w:id="50"/>
      <w:r>
        <w:t xml:space="preserve"> </w:t>
      </w:r>
      <w:bookmarkEnd w:id="49"/>
    </w:p>
    <w:p w14:paraId="318FE3E4" w14:textId="6C43C637" w:rsidR="00F47775" w:rsidRPr="001060CA" w:rsidRDefault="00F47775" w:rsidP="001060CA">
      <w:pPr>
        <w:keepNext/>
        <w:keepLines/>
        <w:spacing w:before="180"/>
        <w:outlineLvl w:val="1"/>
        <w:rPr>
          <w:sz w:val="28"/>
        </w:rPr>
      </w:pPr>
      <w:r w:rsidRPr="001060CA">
        <w:rPr>
          <w:rFonts w:ascii="Arial" w:hAnsi="Arial"/>
          <w:sz w:val="28"/>
        </w:rPr>
        <w:t xml:space="preserve">4.3.1 </w:t>
      </w:r>
      <w:r w:rsidR="006A1A07">
        <w:rPr>
          <w:rFonts w:ascii="Arial" w:hAnsi="Arial"/>
          <w:sz w:val="28"/>
        </w:rPr>
        <w:tab/>
      </w:r>
      <w:r w:rsidRPr="001060CA">
        <w:rPr>
          <w:rFonts w:ascii="Arial" w:hAnsi="Arial"/>
          <w:sz w:val="28"/>
        </w:rPr>
        <w:t>Media share within PINs use case</w:t>
      </w:r>
    </w:p>
    <w:p w14:paraId="7A567537" w14:textId="59EB98F6" w:rsidR="00194919" w:rsidRPr="00401B4E" w:rsidRDefault="001D51C7" w:rsidP="00194919">
      <w:r>
        <w:t>"</w:t>
      </w:r>
      <w:r w:rsidR="00194919" w:rsidRPr="00401B4E">
        <w:t>Personal IoT networks</w:t>
      </w:r>
      <w:r>
        <w:t>"</w:t>
      </w:r>
      <w:r w:rsidR="00194919" w:rsidRPr="00401B4E">
        <w:t xml:space="preserve"> (PINs) </w:t>
      </w:r>
      <w:r w:rsidR="00F47775">
        <w:t xml:space="preserve">in 3GPP TR 22.859 </w:t>
      </w:r>
      <w:r w:rsidR="00194919"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r w:rsidR="006A1A07">
        <w:t>-1</w:t>
      </w:r>
      <w:r w:rsidR="00194919" w:rsidRPr="00401B4E">
        <w:t>.</w:t>
      </w:r>
    </w:p>
    <w:p w14:paraId="61DBA901" w14:textId="5520AD76" w:rsidR="00194919" w:rsidRPr="006A1A07" w:rsidRDefault="009723AB" w:rsidP="009723AB">
      <w:pPr>
        <w:pStyle w:val="TH"/>
      </w:pPr>
      <w:r>
        <w:object w:dxaOrig="10020" w:dyaOrig="4521" w14:anchorId="60C3B5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482.15pt;height:217.35pt" o:ole="">
            <v:imagedata r:id="rId11" o:title=""/>
          </v:shape>
          <o:OLEObject Type="Embed" ProgID="Visio.Drawing.15" ShapeID="_x0000_i1161" DrawAspect="Content" ObjectID="_1747121467" r:id="rId12"/>
        </w:object>
      </w:r>
    </w:p>
    <w:p w14:paraId="42EF661A" w14:textId="770E78B1" w:rsidR="00194919" w:rsidRPr="006A1A07" w:rsidRDefault="00194919" w:rsidP="00194919">
      <w:pPr>
        <w:pStyle w:val="TF"/>
      </w:pPr>
      <w:r w:rsidRPr="006A1A07">
        <w:t>Figure 4.3.1</w:t>
      </w:r>
      <w:r w:rsidR="006A1A07">
        <w:t>-1</w:t>
      </w:r>
      <w:r w:rsidRPr="006A1A07">
        <w:t>: Wearable PINs (from [3])</w:t>
      </w:r>
    </w:p>
    <w:p w14:paraId="529B5D64" w14:textId="42CB83F9" w:rsidR="00194919" w:rsidRPr="00401B4E" w:rsidRDefault="00194919" w:rsidP="00194919">
      <w:r w:rsidRPr="00401B4E">
        <w:t xml:space="preserve">One use case </w:t>
      </w:r>
      <w:r w:rsidR="00F47775">
        <w:t xml:space="preserve">in clause 5.3 </w:t>
      </w:r>
      <w:r w:rsidRPr="00401B4E">
        <w:t xml:space="preserve">of [3] is called </w:t>
      </w:r>
      <w:r w:rsidR="001D51C7">
        <w:t>"</w:t>
      </w:r>
      <w:r w:rsidRPr="00401B4E">
        <w:t>Media share within PINs</w:t>
      </w:r>
      <w:r w:rsidR="001D51C7">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27D85799" w:rsidR="00194919" w:rsidRPr="00401B4E" w:rsidRDefault="00CB667D" w:rsidP="00CB667D">
      <w:pPr>
        <w:pStyle w:val="B1"/>
      </w:pPr>
      <w:r>
        <w:t>-</w:t>
      </w:r>
      <w:r>
        <w:tab/>
      </w:r>
      <w:r w:rsidR="00194919" w:rsidRPr="00401B4E">
        <w:t xml:space="preserve">General: including user plane connectivity requirements such as </w:t>
      </w:r>
      <w:r w:rsidR="001D51C7">
        <w:t>"</w:t>
      </w:r>
      <w:r w:rsidR="00194919" w:rsidRPr="00401B4E">
        <w:rPr>
          <w:lang w:eastAsia="zh-CN"/>
        </w:rPr>
        <w:t>the 5G system shall support a data path not traversing the 5G network for intra-PIN communications via direct connections.</w:t>
      </w:r>
      <w:r w:rsidR="001D51C7">
        <w:t>"</w:t>
      </w:r>
      <w:r w:rsidR="00194919" w:rsidRPr="00401B4E">
        <w:t xml:space="preserve"> And </w:t>
      </w:r>
      <w:r w:rsidR="001D51C7">
        <w:t>"</w:t>
      </w:r>
      <w:r w:rsidR="00194919" w:rsidRPr="00401B4E">
        <w:t>The communication path between PIN Elements may include licensed and unlicensed spectrum as well as 3GPP and non-3GPP access.</w:t>
      </w:r>
      <w:r w:rsidR="001D51C7">
        <w:t>"</w:t>
      </w:r>
    </w:p>
    <w:p w14:paraId="6EBC2AF4" w14:textId="2EBB120F" w:rsidR="00194919" w:rsidRPr="00401B4E" w:rsidRDefault="00CB667D" w:rsidP="00CB667D">
      <w:pPr>
        <w:pStyle w:val="B1"/>
      </w:pPr>
      <w:r>
        <w:t>-</w:t>
      </w:r>
      <w:r>
        <w:tab/>
      </w:r>
      <w:r w:rsidR="00194919" w:rsidRPr="00401B4E">
        <w:t xml:space="preserve">Gateways: including e.g. </w:t>
      </w:r>
      <w:r w:rsidR="001D51C7">
        <w:t>"</w:t>
      </w:r>
      <w:r w:rsidR="00194919" w:rsidRPr="00401B4E">
        <w:t>The 5G system shall be able to support access to the 5G network and its services via at least one gateway (i.e. PIN Element with Gateway Capability […]) for authorised UEs and authorised non-3GPP devices in a PIN[…].</w:t>
      </w:r>
      <w:r w:rsidR="001D51C7">
        <w:t>"</w:t>
      </w:r>
    </w:p>
    <w:p w14:paraId="43C8D76A" w14:textId="63F4736A" w:rsidR="00194919" w:rsidRPr="00401B4E" w:rsidRDefault="00CB667D" w:rsidP="001D054F">
      <w:pPr>
        <w:pStyle w:val="B1"/>
      </w:pPr>
      <w:r>
        <w:t>-</w:t>
      </w:r>
      <w:r>
        <w:tab/>
      </w:r>
      <w:r w:rsidR="00194919" w:rsidRPr="00401B4E">
        <w:t xml:space="preserve">Operation without 5G core network connectivity: </w:t>
      </w:r>
      <w:r w:rsidR="001D51C7">
        <w:t>"</w:t>
      </w:r>
      <w:r w:rsidR="00194919" w:rsidRPr="00401B4E">
        <w:t xml:space="preserve">The 5G system shall allow PIN Elements to communicate when there is no connectivity between a PIN Element with Gateway Capability and a 5G network.  For a Public </w:t>
      </w:r>
      <w:r w:rsidR="00194919" w:rsidRPr="00401B4E">
        <w:lastRenderedPageBreak/>
        <w:t>Safety PIN licensed spectrum may be used for PIN direct communications otherwise unlicensed spectrum shall be used.</w:t>
      </w:r>
      <w:r w:rsidR="001D51C7">
        <w:t>"</w:t>
      </w:r>
    </w:p>
    <w:p w14:paraId="0AFCD241" w14:textId="79A69ABC" w:rsidR="00194919" w:rsidRDefault="00CB667D" w:rsidP="00CB667D">
      <w:pPr>
        <w:pStyle w:val="B1"/>
      </w:pPr>
      <w:r>
        <w:t>-</w:t>
      </w:r>
      <w:r>
        <w:tab/>
      </w:r>
      <w:r w:rsidR="00194919" w:rsidRPr="00401B4E">
        <w:t xml:space="preserve">PIN </w:t>
      </w:r>
      <w:r w:rsidR="00194919">
        <w:t xml:space="preserve">discovery: e.g. </w:t>
      </w:r>
      <w:r w:rsidR="001D51C7">
        <w:t>"</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D51C7">
        <w:t>"</w:t>
      </w:r>
      <w:r w:rsidR="00194919">
        <w:t xml:space="preserve"> and PIN element capability discovery.</w:t>
      </w:r>
    </w:p>
    <w:p w14:paraId="201ACBCD" w14:textId="078B0926" w:rsidR="00194919" w:rsidRPr="00C82C45" w:rsidRDefault="000D7780" w:rsidP="00462D19">
      <w:pPr>
        <w:pStyle w:val="NO"/>
      </w:pPr>
      <w:r>
        <w:t>NOTE</w:t>
      </w:r>
      <w:r w:rsidR="00194919"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r w:rsidR="00A01A71">
        <w:t xml:space="preserve"> Further updates may provided once the work in 3GPP has progressed,</w:t>
      </w:r>
    </w:p>
    <w:p w14:paraId="5F70AA8C" w14:textId="74B5DC46" w:rsidR="00194919" w:rsidRPr="00C82C45" w:rsidRDefault="001D054F" w:rsidP="001D054F">
      <w:pPr>
        <w:pStyle w:val="B1"/>
      </w:pPr>
      <w:r>
        <w:t>-</w:t>
      </w:r>
      <w:r>
        <w:tab/>
      </w:r>
      <w:r w:rsidR="00194919" w:rsidRPr="00C82C45">
        <w:t xml:space="preserve">Relay selection for PIN direct connection: </w:t>
      </w:r>
      <w:r w:rsidR="001D51C7">
        <w:t>"</w:t>
      </w:r>
      <w:r w:rsidR="00194919" w:rsidRPr="00C82C45">
        <w:t>The 5G system shall support a mechanism for a PIN Element to select a relay for PIN direct connection that enables access to the target PIN Element.</w:t>
      </w:r>
      <w:r w:rsidR="001D51C7">
        <w:t>"</w:t>
      </w:r>
    </w:p>
    <w:p w14:paraId="004BB845" w14:textId="77BC5141" w:rsidR="00194919" w:rsidRPr="00C82C45" w:rsidRDefault="001D054F" w:rsidP="001D054F">
      <w:pPr>
        <w:pStyle w:val="B1"/>
      </w:pPr>
      <w:r>
        <w:t>-</w:t>
      </w:r>
      <w:r>
        <w:tab/>
      </w:r>
      <w:r w:rsidR="00194919" w:rsidRPr="00C82C45">
        <w:t xml:space="preserve">Authentication, Privacy and Security: </w:t>
      </w:r>
      <w:r w:rsidR="001D51C7">
        <w:t>"</w:t>
      </w:r>
      <w:r w:rsidR="00194919" w:rsidRPr="00C82C45">
        <w:t>The 5G system shall provide user privacy; location privacy, identity protection and communication confidentiality for non-3GPP devices and UEs that are using the PIN Element with Gateway Capability […].</w:t>
      </w:r>
      <w:r w:rsidR="001D51C7">
        <w:t>"</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0B5073D6" w:rsidR="00194919" w:rsidRPr="006F3AF8" w:rsidRDefault="00A01A71" w:rsidP="00462D19">
      <w:pPr>
        <w:pStyle w:val="NO"/>
      </w:pPr>
      <w:r>
        <w:t>NOTE</w:t>
      </w:r>
      <w:r w:rsidR="00194919" w:rsidRPr="00C82C45">
        <w:t>:</w:t>
      </w:r>
      <w:r w:rsidR="00194919" w:rsidRPr="00C82C45">
        <w:tab/>
        <w:t xml:space="preserve">Despite the lack of specific Stage 1 QoS requirements on PIN, Stage 2 includes a solution on QoS management for PINs: </w:t>
      </w:r>
      <w:r w:rsidR="001D51C7">
        <w:t>"</w:t>
      </w:r>
      <w:r w:rsidR="00194919" w:rsidRPr="00C82C45">
        <w:t>Solution #11: Differentiated QoS between a PINE and 5GS when a PEGC is used for the relay</w:t>
      </w:r>
      <w:r w:rsidR="001D51C7">
        <w:t>"</w:t>
      </w:r>
    </w:p>
    <w:p w14:paraId="44786E66" w14:textId="342C4C11" w:rsidR="00194919" w:rsidRDefault="008B2947" w:rsidP="008B2947">
      <w:pPr>
        <w:pStyle w:val="B1"/>
      </w:pPr>
      <w:r>
        <w:t>-</w:t>
      </w:r>
      <w:r>
        <w:tab/>
      </w:r>
      <w:r w:rsidR="00194919">
        <w:t xml:space="preserve">Charging: </w:t>
      </w:r>
      <w:r w:rsidR="001D51C7">
        <w:t>"</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D51C7">
        <w:t>"</w:t>
      </w:r>
    </w:p>
    <w:p w14:paraId="5B30082F" w14:textId="17F22206" w:rsidR="00194919" w:rsidRDefault="001D054F" w:rsidP="008B2947">
      <w:pPr>
        <w:pStyle w:val="B1"/>
      </w:pPr>
      <w:r>
        <w:t>-</w:t>
      </w:r>
      <w:r>
        <w:tab/>
      </w:r>
      <w:r w:rsidR="00194919">
        <w:t xml:space="preserve">PIN Creation and Management: </w:t>
      </w:r>
      <w:r w:rsidR="001D51C7">
        <w:t>"</w:t>
      </w:r>
      <w:r w:rsidR="00194919" w:rsidRPr="00371179">
        <w:t>The 5G system shall support mechanisms for a network operator or authorized 3rd party (e.g., a PIN User) to create, remove and manage a PIN</w:t>
      </w:r>
      <w:r w:rsidR="001D51C7">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645EEA8B"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shows the application architecture for enabling PINAPP (</w:t>
      </w:r>
      <w:r w:rsidR="001D51C7">
        <w:rPr>
          <w:lang w:eastAsia="zh-CN"/>
        </w:rPr>
        <w:t>"</w:t>
      </w:r>
      <w:r w:rsidR="00194919" w:rsidRPr="001060CA">
        <w:rPr>
          <w:lang w:eastAsia="zh-CN"/>
        </w:rPr>
        <w:t>Personal IoT Network Application</w:t>
      </w:r>
      <w:r w:rsidR="001D51C7">
        <w:rPr>
          <w:lang w:eastAsia="zh-CN"/>
        </w:rPr>
        <w:t>"</w:t>
      </w:r>
      <w:r w:rsidR="00194919" w:rsidRPr="001060CA">
        <w:rPr>
          <w:lang w:eastAsia="zh-CN"/>
        </w:rPr>
        <w:t xml:space="preserve">)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 id="_x0000_i1025" type="#_x0000_t75" style="width:481.2pt;height:146.3pt" o:ole="">
            <v:imagedata r:id="rId13" o:title=""/>
          </v:shape>
          <o:OLEObject Type="Embed" ProgID="Visio.Drawing.15" ShapeID="_x0000_i1025" DrawAspect="Content" ObjectID="_1747121468" r:id="rId14"/>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Pr="006A1A07" w:rsidRDefault="00194919" w:rsidP="00194919">
      <w:pPr>
        <w:rPr>
          <w:lang w:eastAsia="zh-CN"/>
        </w:rPr>
      </w:pPr>
      <w:r w:rsidRPr="006A1A07">
        <w:rPr>
          <w:lang w:eastAsia="zh-CN"/>
        </w:rPr>
        <w:t>Figure 4.3.3</w:t>
      </w:r>
      <w:r w:rsidR="00F47775" w:rsidRPr="006A1A07">
        <w:rPr>
          <w:lang w:eastAsia="zh-CN"/>
        </w:rPr>
        <w:t>-2</w:t>
      </w:r>
      <w:r w:rsidRPr="006A1A07">
        <w:rPr>
          <w:lang w:eastAsia="zh-CN"/>
        </w:rPr>
        <w:t xml:space="preserve"> shows the PIN network architecture in 5GS as described in TR 23.700-88[6]. </w:t>
      </w:r>
    </w:p>
    <w:bookmarkStart w:id="51" w:name="_MON_1745790214"/>
    <w:bookmarkEnd w:id="51"/>
    <w:p w14:paraId="1ABFC4BF" w14:textId="77777777" w:rsidR="00194919" w:rsidRPr="00977052" w:rsidRDefault="00194919" w:rsidP="00194919">
      <w:pPr>
        <w:pStyle w:val="TH"/>
      </w:pPr>
      <w:r w:rsidRPr="00977052">
        <w:object w:dxaOrig="8549" w:dyaOrig="7430" w14:anchorId="72234D13">
          <v:shape id="_x0000_i1026" type="#_x0000_t75" style="width:306.25pt;height:264.75pt" o:ole="">
            <v:imagedata r:id="rId15" o:title=""/>
          </v:shape>
          <o:OLEObject Type="Embed" ProgID="Word.Picture.8" ShapeID="_x0000_i1026" DrawAspect="Content" ObjectID="_1747121469" r:id="rId16"/>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Pr="006A1A07" w:rsidRDefault="00194919" w:rsidP="00194919">
      <w:r w:rsidRPr="006A1A07">
        <w:t xml:space="preserve">As </w:t>
      </w:r>
      <w:r w:rsidR="00F47775" w:rsidRPr="006A1A07">
        <w:t xml:space="preserve">shown </w:t>
      </w:r>
      <w:r w:rsidRPr="006A1A07">
        <w:t>in Figure 4.3.3</w:t>
      </w:r>
      <w:r w:rsidR="00F47775" w:rsidRPr="006A1A07">
        <w:t>-2</w:t>
      </w:r>
      <w:r w:rsidRPr="006A1A07">
        <w:t xml:space="preserve">, the system architecture contains </w:t>
      </w:r>
      <w:r w:rsidR="00F47775" w:rsidRPr="006A1A07">
        <w:t xml:space="preserve">the </w:t>
      </w:r>
      <w:r w:rsidRPr="006A1A07">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52" w:name="_Toc120623864"/>
      <w:bookmarkStart w:id="53" w:name="_Toc136507473"/>
      <w:r>
        <w:t>4.4</w:t>
      </w:r>
      <w:r>
        <w:tab/>
        <w:t>Device Architectures for Tethered Glasses</w:t>
      </w:r>
      <w:bookmarkEnd w:id="52"/>
      <w:bookmarkEnd w:id="53"/>
    </w:p>
    <w:p w14:paraId="43C96638" w14:textId="77777777" w:rsidR="002A50A1" w:rsidRPr="006C7792" w:rsidRDefault="002A50A1" w:rsidP="000E5CD6">
      <w:pPr>
        <w:pStyle w:val="Heading3"/>
      </w:pPr>
      <w:bookmarkStart w:id="54" w:name="_Toc120623865"/>
      <w:bookmarkStart w:id="55" w:name="_Toc136507474"/>
      <w:r>
        <w:t>4.4.1</w:t>
      </w:r>
      <w:r>
        <w:tab/>
        <w:t>General</w:t>
      </w:r>
      <w:bookmarkEnd w:id="54"/>
      <w:bookmarkEnd w:id="55"/>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4F497E60"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 xml:space="preserve">is a picture providing an overview of an AR </w:t>
      </w:r>
      <w:r w:rsidR="00EF3B04">
        <w:rPr>
          <w:lang w:eastAsia="en-GB"/>
        </w:rPr>
        <w:t>glasses.</w:t>
      </w:r>
    </w:p>
    <w:p w14:paraId="628A6A54" w14:textId="427F8268" w:rsidR="002A50A1" w:rsidRPr="000F309B" w:rsidRDefault="009723AB" w:rsidP="009723AB">
      <w:pPr>
        <w:pStyle w:val="TH"/>
      </w:pPr>
      <w:r>
        <w:object w:dxaOrig="8736" w:dyaOrig="4068" w14:anchorId="23139D1F">
          <v:shape id="_x0000_i1160" type="#_x0000_t75" style="width:437pt;height:203.25pt" o:ole="">
            <v:imagedata r:id="rId17" o:title=""/>
          </v:shape>
          <o:OLEObject Type="Embed" ProgID="Word.Document.12" ShapeID="_x0000_i1160" DrawAspect="Content" ObjectID="_1747121470" r:id="rId18">
            <o:FieldCodes>\s</o:FieldCodes>
          </o:OLEObject>
        </w:objec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074C8E83"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w:t>
      </w:r>
      <w:r w:rsidR="00EF3B04">
        <w:rPr>
          <w:lang w:eastAsia="en-GB"/>
        </w:rPr>
        <w:t>glasses.</w:t>
      </w:r>
      <w:r w:rsidRPr="000F309B">
        <w:rPr>
          <w:lang w:eastAsia="en-GB"/>
        </w:rPr>
        <w:t xml:space="preserve">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w:t>
      </w:r>
      <w:r w:rsidRPr="000F309B">
        <w:rPr>
          <w:lang w:eastAsia="en-GB"/>
        </w:rPr>
        <w:lastRenderedPageBreak/>
        <w:t xml:space="preserve">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11575A35"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r w:rsidR="00567AA9">
        <w:rPr>
          <w:lang w:eastAsia="en-GB"/>
        </w:rPr>
        <w:t>XR application</w:t>
      </w:r>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44838489"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r w:rsidR="00567AA9">
        <w:rPr>
          <w:lang w:eastAsia="en-GB"/>
        </w:rPr>
        <w:t>XR application</w:t>
      </w:r>
      <w:r w:rsidR="002A50A1">
        <w:rPr>
          <w:lang w:eastAsia="en-GB"/>
        </w:rPr>
        <w:t xml:space="preserve">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1pt;height:202.8pt" o:ole="">
            <v:imagedata r:id="rId19" o:title=""/>
          </v:shape>
          <o:OLEObject Type="Embed" ProgID="Visio.Drawing.15" ShapeID="_x0000_i1027" DrawAspect="Content" ObjectID="_1747121471"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49476004"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r w:rsidR="00567AA9">
        <w:rPr>
          <w:lang w:eastAsia="en-GB"/>
        </w:rPr>
        <w:t>XR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669038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r w:rsidR="006122D5">
        <w:rPr>
          <w:lang w:eastAsia="en-GB"/>
        </w:rPr>
        <w:t xml:space="preserve">to </w:t>
      </w:r>
      <w:r>
        <w:rPr>
          <w:lang w:eastAsia="en-GB"/>
        </w:rPr>
        <w:t>the 5G device/phone. For details refer to clause 4.4.3.</w:t>
      </w:r>
    </w:p>
    <w:p w14:paraId="5591DA6A" w14:textId="77777777" w:rsidR="002A50A1" w:rsidRPr="000F309B" w:rsidRDefault="002A50A1" w:rsidP="000E5CD6">
      <w:pPr>
        <w:pStyle w:val="Heading3"/>
      </w:pPr>
      <w:bookmarkStart w:id="56" w:name="_Toc120623866"/>
      <w:bookmarkStart w:id="57" w:name="_Toc136507475"/>
      <w:r>
        <w:lastRenderedPageBreak/>
        <w:t>4.4.2</w:t>
      </w:r>
      <w:r>
        <w:tab/>
      </w:r>
      <w:r w:rsidRPr="00937B18">
        <w:t xml:space="preserve">Tethered </w:t>
      </w:r>
      <w:r>
        <w:t>Standalone AR Glasses</w:t>
      </w:r>
      <w:bookmarkEnd w:id="56"/>
      <w:bookmarkEnd w:id="57"/>
    </w:p>
    <w:p w14:paraId="3E7DC042" w14:textId="4BEE13C7"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r w:rsidR="00567AA9">
        <w:rPr>
          <w:lang w:eastAsia="en-GB"/>
        </w:rPr>
        <w:t>XR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95pt;height:140.8pt" o:ole="">
            <v:imagedata r:id="rId21" o:title=""/>
          </v:shape>
          <o:OLEObject Type="Embed" ProgID="Visio.Drawing.15" ShapeID="_x0000_i1028" DrawAspect="Content" ObjectID="_1747121472"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F7774F6" w:rsidR="002A50A1" w:rsidRDefault="002A50A1" w:rsidP="002A50A1">
      <w:r w:rsidRPr="000F309B">
        <w:t xml:space="preserve">Once the </w:t>
      </w:r>
      <w:r w:rsidR="00567AA9">
        <w:t>XR application</w:t>
      </w:r>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r w:rsidR="00FB2848">
        <w:t xml:space="preserve">XR </w:t>
      </w:r>
      <w:r w:rsidRPr="000F309B">
        <w:t xml:space="preserve">Scene Manger in </w:t>
      </w:r>
      <w:r>
        <w:t>primitives</w:t>
      </w:r>
      <w:r w:rsidRPr="000F309B">
        <w:t xml:space="preserve">. </w:t>
      </w:r>
      <w:r>
        <w:t xml:space="preserve">The device may also </w:t>
      </w:r>
      <w:r w:rsidRPr="000F309B">
        <w:t xml:space="preserve">establish an uplink data flow from the </w:t>
      </w:r>
      <w:r w:rsidR="000E6FF1">
        <w:t>X</w:t>
      </w:r>
      <w:r w:rsidRPr="000F309B">
        <w:t>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364B2F40" w:rsidR="002A50A1" w:rsidRDefault="001D054F" w:rsidP="001D054F">
      <w:pPr>
        <w:pStyle w:val="B1"/>
      </w:pPr>
      <w:r>
        <w:t>-</w:t>
      </w:r>
      <w:r>
        <w:tab/>
      </w:r>
      <w:r w:rsidR="002A50A1" w:rsidRPr="000F309B">
        <w:t>Maximum number of combined encoding and decoding instances: 16</w:t>
      </w:r>
      <w:r w:rsidR="002A50A1">
        <w:t xml:space="preserve"> for video, </w:t>
      </w:r>
      <w:r w:rsidR="00D120D0">
        <w:t xml:space="preserve">16 for </w:t>
      </w:r>
      <w:r w:rsidR="002A50A1">
        <w:t>audio</w:t>
      </w:r>
    </w:p>
    <w:p w14:paraId="1AF203C3" w14:textId="087EF107" w:rsidR="002A50A1" w:rsidRDefault="001D054F" w:rsidP="001D054F">
      <w:pPr>
        <w:pStyle w:val="B1"/>
      </w:pPr>
      <w:r>
        <w:t>-</w:t>
      </w:r>
      <w:r>
        <w:tab/>
      </w:r>
      <w:r w:rsidR="002A50A1">
        <w:t xml:space="preserve">Audio capabilities that allow to encode several </w:t>
      </w:r>
      <w:r w:rsidR="00247226">
        <w:t>audio inputs</w:t>
      </w:r>
      <w:r w:rsidR="002A50A1">
        <w:t xml:space="preserve"> with low-latency and to decode multiple audio </w:t>
      </w:r>
      <w:r w:rsidR="00845C31">
        <w:t>streams</w:t>
      </w:r>
      <w:r w:rsidR="00997FF6">
        <w:t xml:space="preserve"> </w:t>
      </w:r>
      <w:r w:rsidR="007C6C6B">
        <w:t xml:space="preserve">in parallel </w:t>
      </w:r>
      <w:r w:rsidR="00997FF6">
        <w:t>for binaural playback</w:t>
      </w:r>
      <w:r w:rsidR="002A50A1">
        <w:t xml:space="preserve">.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1BB97A00" w:rsidR="00047D48" w:rsidRDefault="00A01A71" w:rsidP="00462D19">
      <w:pPr>
        <w:pStyle w:val="NO"/>
      </w:pPr>
      <w:r>
        <w:lastRenderedPageBreak/>
        <w:t xml:space="preserve">NOTE: For more </w:t>
      </w:r>
      <w:r w:rsidR="002A50A1">
        <w:t>detail</w:t>
      </w:r>
      <w:r w:rsidR="001D42F5">
        <w:t>ed</w:t>
      </w:r>
      <w:r w:rsidR="002A50A1">
        <w:t xml:space="preserve"> assumptions on the rendering capabilities</w:t>
      </w:r>
      <w:r>
        <w:t xml:space="preserve"> for AR devices, refer to </w:t>
      </w:r>
      <w:r w:rsidR="003D5FF6">
        <w:t xml:space="preserve">TS 26.119 [17]. </w:t>
      </w:r>
      <w:r w:rsidR="002A50A1">
        <w:t xml:space="preserve"> </w:t>
      </w:r>
    </w:p>
    <w:p w14:paraId="683BD188" w14:textId="5F74B8B8" w:rsidR="000D2757" w:rsidRDefault="000D2757" w:rsidP="000D2757">
      <w:pPr>
        <w:pStyle w:val="Heading3"/>
      </w:pPr>
      <w:bookmarkStart w:id="58" w:name="_Toc120623867"/>
      <w:bookmarkStart w:id="59" w:name="_Toc136507476"/>
      <w:r>
        <w:t>4.4.3</w:t>
      </w:r>
      <w:r>
        <w:tab/>
      </w:r>
      <w:r w:rsidR="00315BAB">
        <w:t xml:space="preserve">Tethered </w:t>
      </w:r>
      <w:r>
        <w:t>Display AR Glasses</w:t>
      </w:r>
      <w:bookmarkEnd w:id="58"/>
      <w:bookmarkEnd w:id="59"/>
    </w:p>
    <w:p w14:paraId="59E23A01" w14:textId="6914D093"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w:t>
      </w:r>
      <w:r w:rsidR="00D60875">
        <w:rPr>
          <w:lang w:eastAsia="en-GB"/>
        </w:rPr>
        <w:t xml:space="preserve"> to</w:t>
      </w:r>
      <w:r>
        <w:rPr>
          <w:lang w:eastAsia="en-GB"/>
        </w:rPr>
        <w:t xml:space="preserve"> 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2.15pt;height:144.45pt" o:ole="">
            <v:imagedata r:id="rId23" o:title=""/>
          </v:shape>
          <o:OLEObject Type="Embed" ProgID="Visio.Drawing.15" ShapeID="_x0000_i1029" DrawAspect="Content" ObjectID="_1747121473"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4725C38C" w:rsidR="000D2757" w:rsidRDefault="000D2757" w:rsidP="000D2757">
      <w:r>
        <w:t xml:space="preserve">In this case, the connection between the phone and </w:t>
      </w:r>
      <w:r w:rsidR="000C33C4">
        <w:t xml:space="preserve">Glasses </w:t>
      </w:r>
      <w:r w:rsidR="0047045F">
        <w:t>is hidden to the application</w:t>
      </w:r>
      <w:r>
        <w:t xml:space="preserve"> </w:t>
      </w:r>
      <w:r w:rsidR="004C32B8">
        <w:t>and</w:t>
      </w:r>
      <w:r>
        <w:t xml:space="preserve"> tethers the XR Runtime API on the 5G phone to the XR Runtime core functions on the </w:t>
      </w:r>
      <w:r w:rsidR="00EF3B04">
        <w:t>glasses.</w:t>
      </w:r>
      <w:r>
        <w:t xml:space="preserve">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1EDDFEE6" w14:textId="53AF1256" w:rsidR="00355C69" w:rsidRPr="00355C69" w:rsidRDefault="001D42F5" w:rsidP="00462D19">
      <w:pPr>
        <w:pStyle w:val="NO"/>
      </w:pPr>
      <w:r>
        <w:t xml:space="preserve">NOTE: For more detailed assumptions on the capabilities for AR devices, refer to TS 26.119 [17].  </w:t>
      </w:r>
    </w:p>
    <w:p w14:paraId="48D38BEE" w14:textId="77777777" w:rsidR="00B9253A" w:rsidRDefault="00B9253A" w:rsidP="00B9253A">
      <w:pPr>
        <w:pStyle w:val="Heading3"/>
      </w:pPr>
      <w:bookmarkStart w:id="60" w:name="_Toc120623868"/>
      <w:bookmarkStart w:id="61" w:name="_Hlk114753338"/>
      <w:bookmarkStart w:id="62" w:name="_Toc136507477"/>
      <w:r>
        <w:t>4.4.4</w:t>
      </w:r>
      <w:r>
        <w:tab/>
        <w:t>Tethered AR Glasses with 5G Relay</w:t>
      </w:r>
      <w:bookmarkEnd w:id="60"/>
      <w:bookmarkEnd w:id="62"/>
    </w:p>
    <w:p w14:paraId="76AC1248" w14:textId="26C3F2FC" w:rsidR="00B9253A" w:rsidRDefault="00B9253A" w:rsidP="00B9253A">
      <w:pPr>
        <w:rPr>
          <w:lang w:eastAsia="zh-CN"/>
        </w:rPr>
      </w:pPr>
      <w:r>
        <w:t xml:space="preserve">This architecture corresponds to the </w:t>
      </w:r>
      <w:r w:rsidR="001D51C7">
        <w:t>"</w:t>
      </w:r>
      <w:r>
        <w:rPr>
          <w:lang w:eastAsia="zh-CN"/>
        </w:rPr>
        <w:t>Type 3b: 5G Relay WireLess Tethered AR UE</w:t>
      </w:r>
      <w:r w:rsidR="001D51C7">
        <w:rPr>
          <w:lang w:eastAsia="zh-CN"/>
        </w:rPr>
        <w:t>"</w:t>
      </w:r>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82C7B41" w:rsidR="00B9253A" w:rsidRDefault="00B9253A" w:rsidP="00B9253A">
      <w:pPr>
        <w:rPr>
          <w:lang w:eastAsia="zh-CN"/>
        </w:rPr>
      </w:pPr>
      <w:r>
        <w:rPr>
          <w:lang w:eastAsia="zh-CN"/>
        </w:rPr>
        <w:t xml:space="preserve">A Basic AR/MR Application runs on the AR Glasses. It performs functions such as initiating the </w:t>
      </w:r>
      <w:r w:rsidR="00567AA9">
        <w:rPr>
          <w:lang w:eastAsia="zh-CN"/>
        </w:rPr>
        <w:t>XR application</w:t>
      </w:r>
      <w:r>
        <w:rPr>
          <w:lang w:eastAsia="zh-CN"/>
        </w:rPr>
        <w:t xml:space="preserve"> that triggers a corresponding </w:t>
      </w:r>
      <w:r w:rsidR="00567AA9">
        <w:rPr>
          <w:lang w:eastAsia="zh-CN"/>
        </w:rPr>
        <w:t>XR application</w:t>
      </w:r>
      <w:r>
        <w:rPr>
          <w:lang w:eastAsia="zh-CN"/>
        </w:rPr>
        <w:t xml:space="preserve"> in the Cloud/Edge, and initiating the setup of the tethering connection. </w:t>
      </w:r>
    </w:p>
    <w:p w14:paraId="1FC8B79E" w14:textId="48AE65E1"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r w:rsidR="00567AA9">
        <w:rPr>
          <w:lang w:eastAsia="zh-CN"/>
        </w:rPr>
        <w:t>XR application</w:t>
      </w:r>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65pt;height:139.9pt" o:ole="">
            <v:imagedata r:id="rId25" o:title=""/>
          </v:shape>
          <o:OLEObject Type="Embed" ProgID="Visio.Drawing.15" ShapeID="_x0000_i1030" DrawAspect="Content" ObjectID="_1747121474"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61"/>
    </w:p>
    <w:p w14:paraId="2A281AAA" w14:textId="1D5A0702" w:rsidR="00CD4924" w:rsidRDefault="00CD4924" w:rsidP="00CD4924">
      <w:pPr>
        <w:pStyle w:val="Heading1"/>
      </w:pPr>
      <w:bookmarkStart w:id="63" w:name="_Toc120623869"/>
      <w:bookmarkStart w:id="64" w:name="_Toc136507478"/>
      <w:r>
        <w:t>5</w:t>
      </w:r>
      <w:r w:rsidRPr="004D3578">
        <w:tab/>
      </w:r>
      <w:r w:rsidR="00BB2E4A">
        <w:t xml:space="preserve">System </w:t>
      </w:r>
      <w:r w:rsidR="000E3EC4">
        <w:t>Architectures and Call Flows</w:t>
      </w:r>
      <w:bookmarkEnd w:id="63"/>
      <w:bookmarkEnd w:id="64"/>
    </w:p>
    <w:p w14:paraId="47E59EDB" w14:textId="6093DA4B" w:rsidR="00BB2E4A" w:rsidRDefault="00BB2E4A" w:rsidP="00BB2E4A">
      <w:pPr>
        <w:pStyle w:val="Heading2"/>
      </w:pPr>
      <w:bookmarkStart w:id="65" w:name="_Toc120623870"/>
      <w:bookmarkStart w:id="66" w:name="_Toc67919020"/>
      <w:bookmarkStart w:id="67" w:name="_Toc92713717"/>
      <w:bookmarkStart w:id="68" w:name="_Toc136507479"/>
      <w:r>
        <w:rPr>
          <w:rFonts w:eastAsia="Malgun Gothic"/>
          <w:lang w:eastAsia="ko-KR"/>
        </w:rPr>
        <w:t>5.1</w:t>
      </w:r>
      <w:r>
        <w:rPr>
          <w:rFonts w:eastAsia="Malgun Gothic"/>
          <w:lang w:eastAsia="ko-KR"/>
        </w:rPr>
        <w:tab/>
        <w:t>System Architecture</w:t>
      </w:r>
      <w:bookmarkEnd w:id="65"/>
      <w:bookmarkEnd w:id="68"/>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7pt;height:183.2pt" o:ole="">
            <v:imagedata r:id="rId27" o:title=""/>
          </v:shape>
          <o:OLEObject Type="Embed" ProgID="Visio.Drawing.15" ShapeID="_x0000_i1031" DrawAspect="Content" ObjectID="_1747121475"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Default="009F1F5D" w:rsidP="009F1F5D">
      <w:pPr>
        <w:pStyle w:val="Heading2"/>
        <w:rPr>
          <w:rFonts w:eastAsia="Malgun Gothic"/>
        </w:rPr>
      </w:pPr>
      <w:bookmarkStart w:id="69" w:name="_Toc120623871"/>
      <w:bookmarkStart w:id="70" w:name="_Toc136507480"/>
      <w:bookmarkEnd w:id="66"/>
      <w:bookmarkEnd w:id="67"/>
      <w:r>
        <w:rPr>
          <w:rFonts w:eastAsia="Malgun Gothic"/>
        </w:rPr>
        <w:t>5.2</w:t>
      </w:r>
      <w:r>
        <w:rPr>
          <w:rFonts w:eastAsia="Malgun Gothic"/>
        </w:rPr>
        <w:tab/>
        <w:t>Call flows</w:t>
      </w:r>
      <w:bookmarkEnd w:id="69"/>
      <w:bookmarkEnd w:id="70"/>
      <w:r>
        <w:rPr>
          <w:rFonts w:eastAsia="Malgun Gothic"/>
        </w:rPr>
        <w:t xml:space="preserve"> </w:t>
      </w:r>
    </w:p>
    <w:p w14:paraId="2D7B6073" w14:textId="21B6D266" w:rsidR="00AF0A43" w:rsidRPr="00092846" w:rsidRDefault="00AF0A43" w:rsidP="009723AB">
      <w:pPr>
        <w:pStyle w:val="Heading3"/>
      </w:pPr>
      <w:bookmarkStart w:id="71" w:name="_Toc136507481"/>
      <w:r w:rsidRPr="00092846">
        <w:t>5.2.1</w:t>
      </w:r>
      <w:r w:rsidR="009723AB">
        <w:tab/>
      </w:r>
      <w:r w:rsidRPr="00092846">
        <w:t xml:space="preserve">Call flows for </w:t>
      </w:r>
      <w:r>
        <w:t>s</w:t>
      </w:r>
      <w:r w:rsidRPr="004D6DDC">
        <w:t>tandalone AR</w:t>
      </w:r>
      <w:r>
        <w:t xml:space="preserve"> </w:t>
      </w:r>
      <w:r w:rsidRPr="004D6DDC">
        <w:t>glass</w:t>
      </w:r>
      <w:r>
        <w:t>es</w:t>
      </w:r>
      <w:r w:rsidRPr="004D6DDC">
        <w:t>-based device architecture</w:t>
      </w:r>
      <w:bookmarkEnd w:id="71"/>
    </w:p>
    <w:p w14:paraId="5BC6BD4A" w14:textId="77777777" w:rsidR="00E74CE6" w:rsidRDefault="00E74CE6" w:rsidP="00E74CE6">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5.2.1-1, the call flow is provided in Figure 5.2..1-1, which is similar to the call flow in subclause 4.3.1 of TR 26.998.</w:t>
      </w:r>
    </w:p>
    <w:p w14:paraId="7258AB67" w14:textId="77777777" w:rsidR="00E74CE6" w:rsidRDefault="00E74CE6" w:rsidP="00E74CE6">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B4815B" w14:textId="77777777" w:rsidR="00E74CE6" w:rsidRDefault="00E74CE6" w:rsidP="00E74CE6">
      <w:pPr>
        <w:rPr>
          <w:noProof/>
        </w:rPr>
      </w:pPr>
      <w:r>
        <w:rPr>
          <w:noProof/>
        </w:rPr>
        <w:t>The call flow is described below.</w:t>
      </w:r>
    </w:p>
    <w:p w14:paraId="7DD37278" w14:textId="77777777" w:rsidR="00E74CE6" w:rsidRDefault="00E74CE6" w:rsidP="00E74CE6">
      <w:pPr>
        <w:pStyle w:val="B1"/>
      </w:pPr>
      <w:r w:rsidRPr="0065792D">
        <w:lastRenderedPageBreak/>
        <w:t>1.</w:t>
      </w:r>
      <w:r w:rsidRPr="0065792D">
        <w:tab/>
      </w:r>
      <w:r>
        <w:t>The AR glasses device and the 5G device/phone sets up the tethering link.</w:t>
      </w:r>
    </w:p>
    <w:p w14:paraId="33DB73CF" w14:textId="77777777" w:rsidR="00E74CE6" w:rsidRPr="0065792D" w:rsidRDefault="00E74CE6" w:rsidP="00E74CE6">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04F69CC0" w14:textId="77777777" w:rsidR="00E74CE6" w:rsidRDefault="00E74CE6" w:rsidP="00E74CE6">
      <w:pPr>
        <w:pStyle w:val="B1"/>
      </w:pPr>
      <w:r>
        <w:t>3</w:t>
      </w:r>
      <w:r w:rsidRPr="0065792D">
        <w:t>.</w:t>
      </w:r>
      <w:r w:rsidRPr="0065792D">
        <w:tab/>
      </w:r>
      <w:r>
        <w:t>Session set up:</w:t>
      </w:r>
    </w:p>
    <w:p w14:paraId="03E82F58" w14:textId="77777777" w:rsidR="00E74CE6" w:rsidRPr="0065792D" w:rsidRDefault="00E74CE6" w:rsidP="00E74CE6">
      <w:pPr>
        <w:pStyle w:val="B2"/>
      </w:pPr>
      <w:r>
        <w:t>3a.</w:t>
      </w:r>
      <w:r>
        <w:tab/>
        <w:t>In case when the entry point is a URL of a scene description, t</w:t>
      </w:r>
      <w:r w:rsidRPr="0065792D">
        <w:t xml:space="preserve">he application initializes the Scene Manager using the acquired entry point. </w:t>
      </w:r>
    </w:p>
    <w:p w14:paraId="7D6D0248" w14:textId="77777777" w:rsidR="00E74CE6" w:rsidRDefault="00E74CE6" w:rsidP="00E74CE6">
      <w:pPr>
        <w:pStyle w:val="B2"/>
      </w:pPr>
      <w:r>
        <w:t>3b</w:t>
      </w:r>
      <w:r w:rsidRPr="0065792D">
        <w:t>.</w:t>
      </w:r>
      <w:r w:rsidRPr="0065792D">
        <w:tab/>
        <w:t xml:space="preserve">The Scene Manager retrieves the scene description from the scene provider based on the entry point information. </w:t>
      </w:r>
    </w:p>
    <w:p w14:paraId="59FD70A7" w14:textId="77777777" w:rsidR="00E74CE6" w:rsidRDefault="00E74CE6" w:rsidP="00E74CE6">
      <w:pPr>
        <w:pStyle w:val="B2"/>
      </w:pPr>
      <w:r>
        <w:t>3c</w:t>
      </w:r>
      <w:r w:rsidRPr="0065792D">
        <w:t>.</w:t>
      </w:r>
      <w:r>
        <w:tab/>
      </w:r>
      <w:r w:rsidRPr="0065792D">
        <w:t>The Scene Manager parses the entry point and creates the immersive scene.</w:t>
      </w:r>
    </w:p>
    <w:p w14:paraId="6AD7911B" w14:textId="77777777" w:rsidR="00E74CE6" w:rsidRDefault="00E74CE6" w:rsidP="00E74CE6">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6AE69BDD" w14:textId="77777777" w:rsidR="00E74CE6" w:rsidRDefault="00E74CE6" w:rsidP="00E74CE6">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2BF64C39" w14:textId="77777777" w:rsidR="00E74CE6" w:rsidRPr="00306D20" w:rsidRDefault="00E74CE6" w:rsidP="00E74CE6">
      <w:r w:rsidRPr="00306D20">
        <w:t xml:space="preserve">Then </w:t>
      </w:r>
      <w:r>
        <w:t>steps 4 and 5 run in parallel</w:t>
      </w:r>
      <w:r w:rsidRPr="00306D20">
        <w:t>:</w:t>
      </w:r>
    </w:p>
    <w:p w14:paraId="22D6DF94" w14:textId="77777777" w:rsidR="00E74CE6" w:rsidRDefault="00E74CE6" w:rsidP="00E74CE6">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5.2.1-2. </w:t>
      </w:r>
    </w:p>
    <w:p w14:paraId="284C0570" w14:textId="77777777" w:rsidR="00E74CE6" w:rsidRDefault="00E74CE6" w:rsidP="00E74CE6">
      <w:pPr>
        <w:pStyle w:val="NO"/>
      </w:pPr>
      <w:r w:rsidRPr="00910939">
        <w:t>NOTE:</w:t>
      </w:r>
      <w:r>
        <w:tab/>
      </w:r>
      <w:r>
        <w:rPr>
          <w:lang w:val="en-US"/>
        </w:rPr>
        <w:t>The realization of XR media delivery pipeline may vary in different architectures</w:t>
      </w:r>
      <w:r>
        <w:t>.</w:t>
      </w:r>
    </w:p>
    <w:p w14:paraId="077956E8" w14:textId="77777777" w:rsidR="00E74CE6" w:rsidRDefault="00E74CE6" w:rsidP="00E74CE6">
      <w:pPr>
        <w:pStyle w:val="B1"/>
      </w:pPr>
      <w:r>
        <w:t>5:</w:t>
      </w:r>
      <w:r>
        <w:tab/>
        <w:t xml:space="preserve">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Details are introduced in Figure 5.2.1-3. </w:t>
      </w:r>
    </w:p>
    <w:p w14:paraId="5507C51E" w14:textId="77777777" w:rsidR="00E74CE6" w:rsidRDefault="00E74CE6" w:rsidP="00E74CE6">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2621EAA3" w14:textId="77777777" w:rsidR="00E74CE6" w:rsidRDefault="00E74CE6" w:rsidP="00E74CE6">
      <w:pPr>
        <w:rPr>
          <w:noProof/>
        </w:rPr>
      </w:pPr>
    </w:p>
    <w:bookmarkStart w:id="72" w:name="_Hlk111074269"/>
    <w:p w14:paraId="7E3347C7" w14:textId="77777777" w:rsidR="00E74CE6" w:rsidRDefault="00E74CE6" w:rsidP="00E74CE6">
      <w:pPr>
        <w:pStyle w:val="TH"/>
      </w:pPr>
      <w:r>
        <w:rPr>
          <w:noProof/>
        </w:rPr>
        <w:object w:dxaOrig="11220" w:dyaOrig="7340" w14:anchorId="434E10EA">
          <v:shape id="_x0000_i1032" type="#_x0000_t75" style="width:466.2pt;height:366.85pt" o:ole="">
            <v:imagedata r:id="rId29" o:title=""/>
          </v:shape>
          <o:OLEObject Type="Embed" ProgID="Mscgen.Chart" ShapeID="_x0000_i1032" DrawAspect="Content" ObjectID="_1747121476" r:id="rId30"/>
        </w:object>
      </w:r>
      <w:bookmarkEnd w:id="72"/>
    </w:p>
    <w:p w14:paraId="105591F6" w14:textId="77777777" w:rsidR="00E74CE6" w:rsidRPr="00101D8C" w:rsidRDefault="00E74CE6" w:rsidP="00E74CE6">
      <w:pPr>
        <w:pStyle w:val="TF"/>
      </w:pPr>
      <w:r>
        <w:t>Figure 5.2.1-1: Call flow for the tethering architecture s</w:t>
      </w:r>
      <w:r w:rsidRPr="004D6DDC">
        <w:t>tandalone AR</w:t>
      </w:r>
      <w:r>
        <w:t xml:space="preserve"> </w:t>
      </w:r>
      <w:r w:rsidRPr="004D6DDC">
        <w:t>glass</w:t>
      </w:r>
      <w:r>
        <w:t>es</w:t>
      </w:r>
      <w:r w:rsidRPr="004D6DDC">
        <w:t>-based device architecture</w:t>
      </w:r>
      <w:r>
        <w:t>.</w:t>
      </w:r>
    </w:p>
    <w:p w14:paraId="3DCD36CD" w14:textId="77777777" w:rsidR="00E74CE6" w:rsidRDefault="00E74CE6" w:rsidP="00E74CE6">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5.2.1.-1)</w:t>
      </w:r>
      <w:r w:rsidRPr="004E1662">
        <w:rPr>
          <w:noProof/>
        </w:rPr>
        <w:t xml:space="preserve"> </w:t>
      </w:r>
      <w:r>
        <w:rPr>
          <w:noProof/>
        </w:rPr>
        <w:t>in Figure 5.2.1-1</w:t>
      </w:r>
      <w:r w:rsidRPr="004E1662">
        <w:rPr>
          <w:noProof/>
        </w:rPr>
        <w:t xml:space="preserve"> is </w:t>
      </w:r>
      <w:r>
        <w:rPr>
          <w:noProof/>
        </w:rPr>
        <w:t>provided</w:t>
      </w:r>
      <w:r w:rsidRPr="004E1662">
        <w:rPr>
          <w:noProof/>
        </w:rPr>
        <w:t xml:space="preserve"> in Figure 5.</w:t>
      </w:r>
      <w:r>
        <w:rPr>
          <w:noProof/>
        </w:rPr>
        <w:t>2.1</w:t>
      </w:r>
      <w:r w:rsidRPr="004E1662">
        <w:rPr>
          <w:noProof/>
        </w:rPr>
        <w:t>-</w:t>
      </w:r>
      <w:r>
        <w:rPr>
          <w:noProof/>
        </w:rPr>
        <w:t>2, which is similar to the media delivery pipeline in subclause 4.3.2 of TR 26.998.</w:t>
      </w:r>
    </w:p>
    <w:p w14:paraId="04BC254D" w14:textId="77777777" w:rsidR="00E74CE6" w:rsidRDefault="00E74CE6" w:rsidP="00E74CE6">
      <w:r>
        <w:t>For an XR Media Delivery Pipeline:</w:t>
      </w:r>
    </w:p>
    <w:p w14:paraId="40EFB1BF" w14:textId="77777777" w:rsidR="00E74CE6" w:rsidRDefault="00E74CE6" w:rsidP="00E74CE6">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4682BDC2" w14:textId="77777777" w:rsidR="00E74CE6" w:rsidRDefault="00E74CE6" w:rsidP="00E74CE6">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20B69F5C" w14:textId="77777777" w:rsidR="00E74CE6" w:rsidRDefault="00E74CE6" w:rsidP="00E74CE6">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190C44C5" w14:textId="77777777" w:rsidR="00E74CE6" w:rsidRDefault="00E74CE6" w:rsidP="00E74CE6">
      <w:pPr>
        <w:pStyle w:val="B1"/>
      </w:pPr>
      <w:r>
        <w:t>4.</w:t>
      </w:r>
      <w:r>
        <w:tab/>
      </w:r>
      <w:r>
        <w:rPr>
          <w:lang w:eastAsia="ko-KR"/>
        </w:rPr>
        <w:t>The</w:t>
      </w:r>
      <w:r>
        <w:rPr>
          <w:rFonts w:hint="eastAsia"/>
          <w:lang w:eastAsia="ko-KR"/>
        </w:rPr>
        <w:t xml:space="preserve"> </w:t>
      </w:r>
      <w:r w:rsidRPr="0065792D">
        <w:t>MAF passes the scene update to the Scene Manager.</w:t>
      </w:r>
    </w:p>
    <w:p w14:paraId="06B703D3" w14:textId="77777777" w:rsidR="00E74CE6" w:rsidRDefault="00E74CE6" w:rsidP="00E74CE6">
      <w:pPr>
        <w:pStyle w:val="B1"/>
      </w:pPr>
      <w:r>
        <w:t>5.</w:t>
      </w:r>
      <w:r>
        <w:tab/>
      </w:r>
      <w:r>
        <w:rPr>
          <w:lang w:eastAsia="ko-KR"/>
        </w:rPr>
        <w:t>The</w:t>
      </w:r>
      <w:r>
        <w:rPr>
          <w:rFonts w:hint="eastAsia"/>
          <w:lang w:eastAsia="ko-KR"/>
        </w:rPr>
        <w:t xml:space="preserve"> </w:t>
      </w:r>
      <w:r w:rsidRPr="0065792D">
        <w:t>Scene Manager updates the current scene.</w:t>
      </w:r>
    </w:p>
    <w:p w14:paraId="361A695B" w14:textId="77777777" w:rsidR="00E74CE6" w:rsidRDefault="00E74CE6" w:rsidP="00E74CE6">
      <w:pPr>
        <w:pStyle w:val="B1"/>
      </w:pPr>
      <w:r>
        <w:t>6.</w:t>
      </w:r>
      <w:r>
        <w:tab/>
      </w:r>
      <w:r w:rsidRPr="0065792D">
        <w:t>The Scene Manager acquires the latest pose information and the user’s actions</w:t>
      </w:r>
    </w:p>
    <w:p w14:paraId="2E488846" w14:textId="77777777" w:rsidR="00E74CE6" w:rsidRDefault="00E74CE6" w:rsidP="00E74CE6">
      <w:pPr>
        <w:pStyle w:val="B1"/>
      </w:pPr>
      <w:r>
        <w:t>6.</w:t>
      </w:r>
      <w:r>
        <w:tab/>
      </w:r>
      <w:r w:rsidRPr="0065792D">
        <w:t xml:space="preserve">The Scene Manager </w:t>
      </w:r>
      <w:r>
        <w:t xml:space="preserve">in the device </w:t>
      </w:r>
      <w:r w:rsidRPr="0065792D">
        <w:t xml:space="preserve">shares that information with the </w:t>
      </w:r>
      <w:r>
        <w:t>Scene Manager in edge/cloud</w:t>
      </w:r>
    </w:p>
    <w:p w14:paraId="2FA0B275" w14:textId="77777777" w:rsidR="00E74CE6" w:rsidRDefault="00E74CE6" w:rsidP="00E74CE6">
      <w:r>
        <w:t>The media rendering loop consists of the following steps. Note that steps 8, 9 and 10 are running as 3 parallel loops:</w:t>
      </w:r>
    </w:p>
    <w:p w14:paraId="42EB01DA" w14:textId="77777777" w:rsidR="00E74CE6" w:rsidRDefault="00E74CE6" w:rsidP="00E74CE6">
      <w:pPr>
        <w:pStyle w:val="B1"/>
      </w:pPr>
      <w:r>
        <w:t>8.</w:t>
      </w:r>
      <w:r>
        <w:tab/>
      </w:r>
      <w:r w:rsidRPr="0065792D">
        <w:t xml:space="preserve">For </w:t>
      </w:r>
      <w:r>
        <w:t>each new object in the scene</w:t>
      </w:r>
      <w:r w:rsidRPr="0065792D">
        <w:t>:</w:t>
      </w:r>
    </w:p>
    <w:p w14:paraId="4CB2EFBF" w14:textId="77777777" w:rsidR="00E74CE6" w:rsidRDefault="00E74CE6" w:rsidP="00E74CE6">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7A44D47" w14:textId="77777777" w:rsidR="00E74CE6" w:rsidRDefault="00E74CE6" w:rsidP="00E74CE6">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45355CEE" w14:textId="77777777" w:rsidR="00E74CE6" w:rsidRPr="0065792D" w:rsidRDefault="00E74CE6" w:rsidP="00E74CE6">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2B3B02E2" w14:textId="77777777" w:rsidR="00E74CE6" w:rsidRDefault="00E74CE6" w:rsidP="00E74CE6">
      <w:pPr>
        <w:pStyle w:val="B1"/>
      </w:pPr>
      <w:r>
        <w:lastRenderedPageBreak/>
        <w:t>9.</w:t>
      </w:r>
      <w:r>
        <w:tab/>
        <w:t>For each transport session:</w:t>
      </w:r>
    </w:p>
    <w:p w14:paraId="11EA6B93" w14:textId="77777777" w:rsidR="00E74CE6" w:rsidRDefault="00E74CE6" w:rsidP="00E74CE6">
      <w:pPr>
        <w:pStyle w:val="B2"/>
      </w:pPr>
      <w:r>
        <w:t>a.</w:t>
      </w:r>
      <w:r>
        <w:tab/>
      </w:r>
      <w:r w:rsidRPr="0065792D">
        <w:t>The media pipeline fetches the media data. It could be static, segmented, or real-time media streams</w:t>
      </w:r>
      <w:r>
        <w:t>.</w:t>
      </w:r>
    </w:p>
    <w:p w14:paraId="692DA737" w14:textId="77777777" w:rsidR="00E74CE6" w:rsidRPr="0065792D" w:rsidRDefault="00E74CE6" w:rsidP="00E74CE6">
      <w:pPr>
        <w:pStyle w:val="B2"/>
      </w:pPr>
      <w:r>
        <w:t>b.</w:t>
      </w:r>
      <w:r>
        <w:tab/>
      </w:r>
      <w:r w:rsidRPr="0065792D">
        <w:t>The media pipeline processes the media and makes it available in buffers</w:t>
      </w:r>
      <w:r>
        <w:t>.</w:t>
      </w:r>
    </w:p>
    <w:p w14:paraId="1774C765" w14:textId="77777777" w:rsidR="00E74CE6" w:rsidRDefault="00E74CE6" w:rsidP="00E74CE6">
      <w:pPr>
        <w:pStyle w:val="B1"/>
      </w:pPr>
      <w:r>
        <w:t>10.</w:t>
      </w:r>
      <w:r>
        <w:tab/>
      </w:r>
      <w:r w:rsidRPr="0065792D">
        <w:t>For each object to be rendered:</w:t>
      </w:r>
    </w:p>
    <w:p w14:paraId="76121C12" w14:textId="77777777" w:rsidR="00E74CE6" w:rsidRDefault="00E74CE6" w:rsidP="00E74CE6">
      <w:pPr>
        <w:pStyle w:val="B2"/>
      </w:pPr>
      <w:r>
        <w:t>a.</w:t>
      </w:r>
      <w:r>
        <w:tab/>
      </w:r>
      <w:r w:rsidRPr="0065792D">
        <w:t>The Scene Manager gets processed media data from the media pipeline buffers</w:t>
      </w:r>
    </w:p>
    <w:p w14:paraId="2FCBC917" w14:textId="77777777" w:rsidR="00E74CE6" w:rsidRDefault="00E74CE6" w:rsidP="00E74CE6">
      <w:pPr>
        <w:pStyle w:val="B2"/>
      </w:pPr>
      <w:r>
        <w:t>b.</w:t>
      </w:r>
      <w:r>
        <w:tab/>
      </w:r>
      <w:r w:rsidRPr="0065792D">
        <w:t>The Scene Manager reconstructs and renders the object</w:t>
      </w:r>
    </w:p>
    <w:p w14:paraId="37EE3639" w14:textId="77777777" w:rsidR="00E74CE6" w:rsidRDefault="00E74CE6" w:rsidP="00E74CE6">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48A2EB65" w14:textId="77777777" w:rsidR="00E74CE6" w:rsidRDefault="00E74CE6" w:rsidP="00E74CE6">
      <w:pPr>
        <w:pStyle w:val="TH"/>
        <w:rPr>
          <w:noProof/>
        </w:rPr>
      </w:pPr>
      <w:r w:rsidRPr="0065792D">
        <w:rPr>
          <w:noProof/>
        </w:rPr>
        <w:object w:dxaOrig="16850" w:dyaOrig="12300" w14:anchorId="24EBA9B1">
          <v:shape id="_x0000_i1033" type="#_x0000_t75" style="width:508.1pt;height:439.75pt" o:ole="">
            <v:imagedata r:id="rId31" o:title=""/>
          </v:shape>
          <o:OLEObject Type="Embed" ProgID="Mscgen.Chart" ShapeID="_x0000_i1033" DrawAspect="Content" ObjectID="_1747121477" r:id="rId32"/>
        </w:object>
      </w:r>
    </w:p>
    <w:p w14:paraId="2D2D4E7F" w14:textId="77777777" w:rsidR="00E74CE6" w:rsidRPr="00AC003C" w:rsidRDefault="00E74CE6" w:rsidP="00E74CE6">
      <w:pPr>
        <w:pStyle w:val="TF"/>
      </w:pPr>
      <w:r>
        <w:t>Figure 5.2.1-2: Media delivery pipeline for call flow in Figure 5.2.1.</w:t>
      </w:r>
    </w:p>
    <w:p w14:paraId="3E291895" w14:textId="77777777" w:rsidR="00E74CE6" w:rsidRDefault="00E74CE6" w:rsidP="00E74CE6">
      <w:pPr>
        <w:rPr>
          <w:noProof/>
        </w:rPr>
      </w:pPr>
      <w:r>
        <w:rPr>
          <w:noProof/>
        </w:rPr>
        <w:t xml:space="preserve">The XR spatial compute </w:t>
      </w:r>
      <w:r w:rsidRPr="004E1662">
        <w:rPr>
          <w:noProof/>
        </w:rPr>
        <w:t>pipeline</w:t>
      </w:r>
      <w:r>
        <w:rPr>
          <w:noProof/>
        </w:rPr>
        <w:t xml:space="preserve"> (step 5 of Figure 5.2.1)</w:t>
      </w:r>
      <w:r w:rsidRPr="004E1662">
        <w:rPr>
          <w:noProof/>
        </w:rPr>
        <w:t xml:space="preserve"> </w:t>
      </w:r>
      <w:r>
        <w:rPr>
          <w:noProof/>
        </w:rPr>
        <w:t>in Figure 5.2.1</w:t>
      </w:r>
      <w:r w:rsidRPr="004E1662">
        <w:rPr>
          <w:noProof/>
        </w:rPr>
        <w:t xml:space="preserve"> is </w:t>
      </w:r>
      <w:r>
        <w:rPr>
          <w:noProof/>
        </w:rPr>
        <w:t>provided</w:t>
      </w:r>
      <w:r w:rsidRPr="004E1662">
        <w:rPr>
          <w:noProof/>
        </w:rPr>
        <w:t xml:space="preserve"> in Figure 5.</w:t>
      </w:r>
      <w:r>
        <w:rPr>
          <w:noProof/>
        </w:rPr>
        <w:t>2 1-3 (below), which is similar to the XR spatial compute pipeline in subclause 4.3.3 of TR 26.998.</w:t>
      </w:r>
    </w:p>
    <w:p w14:paraId="49A0D9AE" w14:textId="77777777" w:rsidR="00E74CE6" w:rsidRDefault="00E74CE6" w:rsidP="00E74CE6">
      <w:pPr>
        <w:pStyle w:val="TF"/>
      </w:pPr>
      <w:r w:rsidRPr="0065792D">
        <w:rPr>
          <w:noProof/>
        </w:rPr>
        <w:object w:dxaOrig="14980" w:dyaOrig="9290" w14:anchorId="7FD9A61E">
          <v:shape id="_x0000_i1034" type="#_x0000_t75" style="width:485.3pt;height:356.8pt" o:ole="">
            <v:imagedata r:id="rId33" o:title=""/>
          </v:shape>
          <o:OLEObject Type="Embed" ProgID="Mscgen.Chart" ShapeID="_x0000_i1034" DrawAspect="Content" ObjectID="_1747121478" r:id="rId34"/>
        </w:object>
      </w:r>
      <w:r w:rsidRPr="007F3437">
        <w:t xml:space="preserve">Figure </w:t>
      </w:r>
      <w:r>
        <w:t>5</w:t>
      </w:r>
      <w:r w:rsidRPr="007F3437">
        <w:t>.</w:t>
      </w:r>
      <w:r>
        <w:t>2</w:t>
      </w:r>
      <w:r w:rsidRPr="007F3437">
        <w:t>.</w:t>
      </w:r>
      <w:r>
        <w:t xml:space="preserve">1-3 </w:t>
      </w:r>
      <w:r w:rsidRPr="007F3437">
        <w:t xml:space="preserve">Functional diagram for </w:t>
      </w:r>
      <w:r>
        <w:t>XR Spatial Compute Pipeline for call flow in Figure 5.2.1</w:t>
      </w:r>
    </w:p>
    <w:p w14:paraId="3ACBC1FA" w14:textId="77777777" w:rsidR="00E74CE6" w:rsidRPr="005237D1" w:rsidRDefault="00E74CE6" w:rsidP="00E74CE6">
      <w:r w:rsidRPr="005237D1">
        <w:t xml:space="preserve">For a XR Spatial </w:t>
      </w:r>
      <w:r>
        <w:t>C</w:t>
      </w:r>
      <w:r w:rsidRPr="005237D1">
        <w:t>ompute downlink delivery session:</w:t>
      </w:r>
    </w:p>
    <w:p w14:paraId="35DD5E86" w14:textId="77777777" w:rsidR="00E74CE6" w:rsidRPr="00705008" w:rsidRDefault="00E74CE6" w:rsidP="00E74CE6">
      <w:pPr>
        <w:pStyle w:val="B1"/>
      </w:pPr>
      <w:r w:rsidRPr="005237D1">
        <w:t>1.</w:t>
      </w:r>
      <w:r>
        <w:tab/>
      </w:r>
      <w:r w:rsidRPr="00705008">
        <w:t xml:space="preserve">The XR Spatial </w:t>
      </w:r>
      <w:r>
        <w:t>C</w:t>
      </w:r>
      <w:r w:rsidRPr="00705008">
        <w:t xml:space="preserve">ompute function in the </w:t>
      </w:r>
      <w:r>
        <w:t>X</w:t>
      </w:r>
      <w:r w:rsidRPr="00705008">
        <w:t xml:space="preserve">R Runtime asks the MAF to establish a XR Spatial </w:t>
      </w:r>
      <w:r>
        <w:t>C</w:t>
      </w:r>
      <w:r w:rsidRPr="00705008">
        <w:t>ompute downlink delivery session</w:t>
      </w:r>
    </w:p>
    <w:p w14:paraId="08801832" w14:textId="77777777" w:rsidR="00E74CE6" w:rsidRPr="005237D1" w:rsidRDefault="00E74CE6" w:rsidP="00E74CE6">
      <w:pPr>
        <w:pStyle w:val="B1"/>
      </w:pPr>
      <w:r w:rsidRPr="00705008">
        <w:t>2.</w:t>
      </w:r>
      <w:r w:rsidRPr="005237D1">
        <w:t xml:space="preserve"> The MAF communicates with the network to establish the proper resources and QoS</w:t>
      </w:r>
    </w:p>
    <w:p w14:paraId="352CDDA7" w14:textId="77777777" w:rsidR="00E74CE6" w:rsidRPr="005237D1" w:rsidRDefault="00E74CE6" w:rsidP="00E74CE6">
      <w:pPr>
        <w:pStyle w:val="B1"/>
      </w:pPr>
      <w:r w:rsidRPr="005237D1">
        <w:t xml:space="preserve">3. The XR Spatial </w:t>
      </w:r>
      <w:r>
        <w:t>C</w:t>
      </w:r>
      <w:r w:rsidRPr="005237D1">
        <w:t>ompute function requests access to XR Spatial Description information</w:t>
      </w:r>
    </w:p>
    <w:p w14:paraId="15401EF2" w14:textId="77777777" w:rsidR="00E74CE6" w:rsidRPr="00561034" w:rsidRDefault="00E74CE6" w:rsidP="00E74CE6">
      <w:pPr>
        <w:pStyle w:val="B1"/>
      </w:pPr>
      <w:r w:rsidRPr="002D752E">
        <w:t xml:space="preserve">4. An XR Spatial Description downlink delivery session is established across the XR Spatial </w:t>
      </w:r>
      <w:r>
        <w:t>C</w:t>
      </w:r>
      <w:r w:rsidRPr="002D752E">
        <w:t xml:space="preserve">ompute server, the media delivery function, the media access function and XR Spatial </w:t>
      </w:r>
      <w:r>
        <w:t>C</w:t>
      </w:r>
      <w:r w:rsidRPr="002D752E">
        <w:t>ompute function o</w:t>
      </w:r>
      <w:r w:rsidRPr="00561034">
        <w:t>n the device.</w:t>
      </w:r>
    </w:p>
    <w:p w14:paraId="57EFE422" w14:textId="77777777" w:rsidR="00E74CE6" w:rsidRPr="00752BB3" w:rsidRDefault="00E74CE6" w:rsidP="00E74CE6">
      <w:pPr>
        <w:pStyle w:val="B1"/>
      </w:pPr>
      <w:r w:rsidRPr="00752BB3">
        <w:t>5. XR Spatial Description information is delivered in this downlink delivery session</w:t>
      </w:r>
    </w:p>
    <w:p w14:paraId="290FCB5D" w14:textId="77777777" w:rsidR="00E74CE6" w:rsidRPr="00773E38" w:rsidRDefault="00E74CE6" w:rsidP="00E74CE6">
      <w:r w:rsidRPr="00773E38">
        <w:t xml:space="preserve">For a XR Spatial </w:t>
      </w:r>
      <w:r>
        <w:t>C</w:t>
      </w:r>
      <w:r w:rsidRPr="00773E38">
        <w:t>ompute uplink delivery session</w:t>
      </w:r>
      <w:r>
        <w:t>:</w:t>
      </w:r>
    </w:p>
    <w:p w14:paraId="5DF96E8C" w14:textId="77777777" w:rsidR="00E74CE6" w:rsidRPr="00773E38" w:rsidRDefault="00E74CE6" w:rsidP="00E74CE6">
      <w:pPr>
        <w:pStyle w:val="B1"/>
      </w:pPr>
      <w:r w:rsidRPr="00773E38">
        <w:t xml:space="preserve">6. The XR Spatial </w:t>
      </w:r>
      <w:r>
        <w:t>C</w:t>
      </w:r>
      <w:r w:rsidRPr="00773E38">
        <w:t xml:space="preserve">ompute function in the </w:t>
      </w:r>
      <w:r>
        <w:t>X</w:t>
      </w:r>
      <w:r w:rsidRPr="00773E38">
        <w:t xml:space="preserve">R Runtime asks the MAF to establish a XR Spatial </w:t>
      </w:r>
      <w:r>
        <w:t>C</w:t>
      </w:r>
      <w:r w:rsidRPr="00773E38">
        <w:t>ompute uplink delivery session</w:t>
      </w:r>
    </w:p>
    <w:p w14:paraId="4512E0CD" w14:textId="77777777" w:rsidR="00E74CE6" w:rsidRPr="00773E38" w:rsidRDefault="00E74CE6" w:rsidP="00E74CE6">
      <w:pPr>
        <w:pStyle w:val="B1"/>
      </w:pPr>
      <w:r w:rsidRPr="00773E38">
        <w:t>7. The MAF communicates with the network to establish the proper resources and QoS</w:t>
      </w:r>
    </w:p>
    <w:p w14:paraId="0047008D" w14:textId="77777777" w:rsidR="00E74CE6" w:rsidRPr="00F00F60" w:rsidRDefault="00E74CE6" w:rsidP="00E74CE6">
      <w:pPr>
        <w:pStyle w:val="B1"/>
      </w:pPr>
      <w:r w:rsidRPr="00F00F60">
        <w:t>8. The MAF established an appropriate uplink delivery pipeline</w:t>
      </w:r>
    </w:p>
    <w:p w14:paraId="3EECE02A" w14:textId="77777777" w:rsidR="00E74CE6" w:rsidRPr="002C17D9" w:rsidRDefault="00E74CE6" w:rsidP="00E74CE6">
      <w:pPr>
        <w:pStyle w:val="B1"/>
      </w:pPr>
      <w:r w:rsidRPr="006B079D">
        <w:t>9. An XR Spatial Description uplink delivery session is established across the XR Spatial</w:t>
      </w:r>
      <w:r w:rsidRPr="002C17D9">
        <w:t xml:space="preserve"> </w:t>
      </w:r>
      <w:r>
        <w:t>C</w:t>
      </w:r>
      <w:r w:rsidRPr="002C17D9">
        <w:t xml:space="preserve">ompute function on the device, the media access function, the media delivery function and the XR Spatial </w:t>
      </w:r>
      <w:r>
        <w:t>C</w:t>
      </w:r>
      <w:r w:rsidRPr="002C17D9">
        <w:t>ompute server.</w:t>
      </w:r>
    </w:p>
    <w:p w14:paraId="206074EB" w14:textId="77777777" w:rsidR="00E74CE6" w:rsidRPr="002C17D9" w:rsidRDefault="00E74CE6" w:rsidP="00E74CE6">
      <w:pPr>
        <w:pStyle w:val="B1"/>
      </w:pPr>
      <w:r>
        <w:t>1</w:t>
      </w:r>
      <w:r w:rsidRPr="002C17D9">
        <w:t xml:space="preserve">0. Spatial compute information is upstreamed to the XR Spatial </w:t>
      </w:r>
      <w:r>
        <w:t>C</w:t>
      </w:r>
      <w:r w:rsidRPr="002C17D9">
        <w:t>ompute server.</w:t>
      </w:r>
    </w:p>
    <w:p w14:paraId="15D92300" w14:textId="3CA6BF67" w:rsidR="009F1F5D" w:rsidRPr="00AC003C" w:rsidRDefault="00E74CE6" w:rsidP="00E74CE6">
      <w:pPr>
        <w:pStyle w:val="B1"/>
      </w:pPr>
      <w:r>
        <w:t>1</w:t>
      </w:r>
      <w:r w:rsidRPr="00220D1B">
        <w:t xml:space="preserve">1. Data is continuously exchanged between the Scene </w:t>
      </w:r>
      <w:r w:rsidRPr="00DC1446">
        <w:t>M</w:t>
      </w:r>
      <w:r w:rsidRPr="00684E63">
        <w:t xml:space="preserve">anager and the </w:t>
      </w:r>
      <w:r>
        <w:t>X</w:t>
      </w:r>
      <w:r w:rsidRPr="00684E63">
        <w:t>R Runtime</w:t>
      </w:r>
    </w:p>
    <w:p w14:paraId="2937EAFC" w14:textId="71651785" w:rsidR="00D62ED0" w:rsidRPr="0010717F" w:rsidRDefault="00A648B6" w:rsidP="0010717F">
      <w:pPr>
        <w:pStyle w:val="Heading3"/>
        <w:rPr>
          <w:rFonts w:eastAsia="Malgun Gothic"/>
        </w:rPr>
      </w:pPr>
      <w:bookmarkStart w:id="73" w:name="_Toc136507482"/>
      <w:r w:rsidRPr="00B17D31">
        <w:rPr>
          <w:rFonts w:eastAsia="Malgun Gothic"/>
        </w:rPr>
        <w:lastRenderedPageBreak/>
        <w:t>5.2.</w:t>
      </w:r>
      <w:r>
        <w:rPr>
          <w:rFonts w:eastAsia="Malgun Gothic"/>
        </w:rPr>
        <w:t>2</w:t>
      </w:r>
      <w:r w:rsidR="009723AB">
        <w:rPr>
          <w:rFonts w:eastAsia="Malgun Gothic"/>
        </w:rPr>
        <w:tab/>
      </w:r>
      <w:r>
        <w:rPr>
          <w:rFonts w:eastAsia="Malgun Gothic"/>
        </w:rPr>
        <w:t xml:space="preserve">Call flows for </w:t>
      </w:r>
      <w:r>
        <w:rPr>
          <w:noProof/>
        </w:rPr>
        <w:t xml:space="preserve">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w:t>
      </w:r>
      <w:bookmarkStart w:id="74" w:name="_Toc120623872"/>
      <w:bookmarkEnd w:id="73"/>
    </w:p>
    <w:p w14:paraId="613E999D" w14:textId="77777777" w:rsidR="00D62ED0" w:rsidRDefault="00D62ED0" w:rsidP="00D62ED0">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5.2.1.-3. The call flow is different from the one in Figure 5.2.1.-1 mainly in that the AR/MR Application, Scene Manager and Media Access Function reside on the 5G Device. </w:t>
      </w:r>
      <w:bookmarkStart w:id="75" w:name="_Hlk134197829"/>
      <w:r>
        <w:rPr>
          <w:noProof/>
        </w:rPr>
        <w:t>Additionally, an XR Runtime API is on the 5G Device, the XR Runtime is on the AR Glasses Device, and the interactions between the XR Runtime API and the XR Runtime are proprietary</w:t>
      </w:r>
      <w:bookmarkEnd w:id="75"/>
      <w:r>
        <w:rPr>
          <w:noProof/>
        </w:rPr>
        <w:t xml:space="preserve">. </w:t>
      </w:r>
      <w:bookmarkStart w:id="76" w:name="_Hlk134197849"/>
      <w:r>
        <w:rPr>
          <w:noProof/>
        </w:rPr>
        <w:t xml:space="preserve">This simplifies the design from the point of view of the AR/MR application because it only needs to concern about the XR Runtime API. </w:t>
      </w:r>
    </w:p>
    <w:bookmarkEnd w:id="76"/>
    <w:p w14:paraId="39981498" w14:textId="77777777" w:rsidR="00D62ED0" w:rsidRDefault="00D62ED0" w:rsidP="00D62ED0">
      <w:pPr>
        <w:rPr>
          <w:noProof/>
        </w:rPr>
      </w:pPr>
      <w:r>
        <w:rPr>
          <w:noProof/>
        </w:rPr>
        <w:t xml:space="preserve">The call flow is similar to the one in Figure 5.2.1-3 and the main difference is on the procedures related to XR Runtime. For example, step 3d: Establish AR/MR session now points to XR Runtime API, instead of XR Runtime. </w:t>
      </w:r>
    </w:p>
    <w:p w14:paraId="1A5AEF07" w14:textId="77777777" w:rsidR="00D62ED0" w:rsidRPr="00CB667D" w:rsidRDefault="00D62ED0" w:rsidP="00D62ED0">
      <w:pPr>
        <w:pStyle w:val="TH"/>
      </w:pPr>
      <w:r w:rsidRPr="00684E63">
        <w:rPr>
          <w:rStyle w:val="THChar"/>
          <w:noProof/>
        </w:rPr>
        <w:object w:dxaOrig="11640" w:dyaOrig="8020" w14:anchorId="7D0F8364">
          <v:shape id="_x0000_i1035" type="#_x0000_t75" style="width:459.8pt;height:372.3pt" o:ole="">
            <v:imagedata r:id="rId35" o:title=""/>
          </v:shape>
          <o:OLEObject Type="Embed" ProgID="Mscgen.Chart" ShapeID="_x0000_i1035" DrawAspect="Content" ObjectID="_1747121479" r:id="rId36"/>
        </w:object>
      </w:r>
    </w:p>
    <w:p w14:paraId="2D9090EC" w14:textId="77777777" w:rsidR="00D62ED0" w:rsidRPr="00101D8C" w:rsidRDefault="00D62ED0" w:rsidP="00D62ED0">
      <w:pPr>
        <w:pStyle w:val="TF"/>
      </w:pPr>
      <w:r>
        <w:t xml:space="preserve">Figure 5.2.1-1-: Call flow for the network architecture for tethered display </w:t>
      </w:r>
      <w:r w:rsidRPr="004D6DDC">
        <w:t>AR</w:t>
      </w:r>
      <w:r>
        <w:t xml:space="preserve"> </w:t>
      </w:r>
      <w:r w:rsidRPr="004D6DDC">
        <w:t>glass</w:t>
      </w:r>
      <w:r>
        <w:t>es</w:t>
      </w:r>
      <w:r w:rsidRPr="004D6DDC">
        <w:t xml:space="preserve">-based device </w:t>
      </w:r>
      <w:r>
        <w:t>without edge rendering.</w:t>
      </w:r>
    </w:p>
    <w:p w14:paraId="1E147C1D" w14:textId="77777777" w:rsidR="00D62ED0" w:rsidRDefault="00D62ED0" w:rsidP="00D62ED0">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5.2-4.</w:t>
      </w:r>
    </w:p>
    <w:p w14:paraId="12EA17DD" w14:textId="77777777" w:rsidR="00D62ED0" w:rsidRPr="0065792D" w:rsidRDefault="00D62ED0" w:rsidP="00D62ED0">
      <w:pPr>
        <w:pStyle w:val="TH"/>
        <w:rPr>
          <w:noProof/>
        </w:rPr>
      </w:pPr>
      <w:r w:rsidRPr="0065792D">
        <w:rPr>
          <w:noProof/>
        </w:rPr>
        <w:object w:dxaOrig="17270" w:dyaOrig="12660" w14:anchorId="5730A0B7">
          <v:shape id="_x0000_i1036" type="#_x0000_t75" style="width:488.05pt;height:423.35pt" o:ole="">
            <v:imagedata r:id="rId37" o:title=""/>
          </v:shape>
          <o:OLEObject Type="Embed" ProgID="Mscgen.Chart" ShapeID="_x0000_i1036" DrawAspect="Content" ObjectID="_1747121480" r:id="rId38"/>
        </w:object>
      </w:r>
    </w:p>
    <w:p w14:paraId="39A23D05" w14:textId="77777777" w:rsidR="00D62ED0" w:rsidRDefault="00D62ED0" w:rsidP="00D62ED0">
      <w:pPr>
        <w:pStyle w:val="TF"/>
      </w:pPr>
      <w:r>
        <w:t>Figure 5.2.2-2-: Media delivery pipeline for call flow in Figure 5.2-3.</w:t>
      </w:r>
    </w:p>
    <w:p w14:paraId="200BCA73" w14:textId="77777777" w:rsidR="00D62ED0" w:rsidRDefault="00D62ED0" w:rsidP="00D62ED0">
      <w:pPr>
        <w:pStyle w:val="B1"/>
      </w:pPr>
    </w:p>
    <w:p w14:paraId="7F626B40" w14:textId="77777777" w:rsidR="00D62ED0" w:rsidRDefault="00D62ED0" w:rsidP="00D62ED0">
      <w:pPr>
        <w:rPr>
          <w:b/>
          <w:noProof/>
        </w:rPr>
      </w:pPr>
      <w:r>
        <w:rPr>
          <w:noProof/>
        </w:rPr>
        <w:t xml:space="preserve">The XR spatial compute </w:t>
      </w:r>
      <w:r w:rsidRPr="004E1662">
        <w:rPr>
          <w:noProof/>
        </w:rPr>
        <w:t>pipeline</w:t>
      </w:r>
      <w:r>
        <w:rPr>
          <w:noProof/>
        </w:rPr>
        <w:t xml:space="preserve"> (step 5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5.2-x below.</w:t>
      </w:r>
    </w:p>
    <w:p w14:paraId="7DB96F68" w14:textId="77777777" w:rsidR="00D62ED0" w:rsidRDefault="00D62ED0" w:rsidP="00D62ED0">
      <w:pPr>
        <w:pStyle w:val="B1"/>
      </w:pPr>
    </w:p>
    <w:p w14:paraId="4DF3DE0B" w14:textId="77777777" w:rsidR="00D62ED0" w:rsidRDefault="00D62ED0" w:rsidP="009723AB">
      <w:pPr>
        <w:pStyle w:val="TH"/>
      </w:pPr>
      <w:r>
        <w:object w:dxaOrig="20146" w:dyaOrig="18765" w14:anchorId="7F928363">
          <v:shape id="_x0000_i1037" type="#_x0000_t75" style="width:502.65pt;height:557.3pt" o:ole="">
            <v:imagedata r:id="rId39" o:title=""/>
          </v:shape>
          <o:OLEObject Type="Embed" ProgID="Visio.Drawing.15" ShapeID="_x0000_i1037" DrawAspect="Content" ObjectID="_1747121481" r:id="rId40"/>
        </w:object>
      </w:r>
    </w:p>
    <w:p w14:paraId="1F9A302D" w14:textId="0ED901CC" w:rsidR="00D62ED0" w:rsidRDefault="00D62ED0" w:rsidP="00D62ED0">
      <w:pPr>
        <w:pStyle w:val="TF"/>
      </w:pPr>
      <w:r w:rsidRPr="007F3437">
        <w:t xml:space="preserve">Figure </w:t>
      </w:r>
      <w:r>
        <w:t>5</w:t>
      </w:r>
      <w:r w:rsidRPr="007F3437">
        <w:t>.</w:t>
      </w:r>
      <w:r>
        <w:t>2</w:t>
      </w:r>
      <w:r w:rsidRPr="007F3437">
        <w:t>.</w:t>
      </w:r>
      <w:r>
        <w:t>2-3 Call flow for XR spatial compute for call flow in Figure 5.2-3.</w:t>
      </w:r>
    </w:p>
    <w:p w14:paraId="2E5CD9A7" w14:textId="171CFE9D" w:rsidR="00FD7EE0" w:rsidRPr="00B17D31" w:rsidRDefault="00FD7EE0" w:rsidP="00FD7EE0">
      <w:pPr>
        <w:pStyle w:val="Heading3"/>
        <w:rPr>
          <w:rFonts w:eastAsia="Malgun Gothic"/>
        </w:rPr>
      </w:pPr>
      <w:bookmarkStart w:id="77" w:name="_Toc136507483"/>
      <w:r w:rsidRPr="00B17D31">
        <w:rPr>
          <w:rFonts w:eastAsia="Malgun Gothic"/>
        </w:rPr>
        <w:t>5.2.</w:t>
      </w:r>
      <w:r>
        <w:rPr>
          <w:rFonts w:eastAsia="Malgun Gothic"/>
        </w:rPr>
        <w:t>3</w:t>
      </w:r>
      <w:r w:rsidR="009723AB">
        <w:rPr>
          <w:rFonts w:eastAsia="Malgun Gothic"/>
        </w:rPr>
        <w:tab/>
      </w:r>
      <w:r>
        <w:rPr>
          <w:rFonts w:eastAsia="Malgun Gothic"/>
        </w:rPr>
        <w:t xml:space="preserve">Call flows for </w:t>
      </w:r>
      <w:r>
        <w:rPr>
          <w:noProof/>
        </w:rPr>
        <w:t xml:space="preserve">tethered </w:t>
      </w:r>
      <w:r w:rsidRPr="004D6DDC">
        <w:rPr>
          <w:noProof/>
        </w:rPr>
        <w:t>AR</w:t>
      </w:r>
      <w:r>
        <w:rPr>
          <w:noProof/>
        </w:rPr>
        <w:t xml:space="preserve"> </w:t>
      </w:r>
      <w:r w:rsidRPr="004D6DDC">
        <w:rPr>
          <w:noProof/>
        </w:rPr>
        <w:t>glass</w:t>
      </w:r>
      <w:r>
        <w:rPr>
          <w:noProof/>
        </w:rPr>
        <w:t>es with 5G relay with edge rendering</w:t>
      </w:r>
      <w:bookmarkEnd w:id="77"/>
    </w:p>
    <w:p w14:paraId="3B16B62F" w14:textId="77777777" w:rsidR="00FD7EE0" w:rsidRDefault="00FD7EE0" w:rsidP="00FD7EE0">
      <w:pPr>
        <w:rPr>
          <w:noProof/>
        </w:rPr>
      </w:pPr>
      <w:r>
        <w:rPr>
          <w:noProof/>
        </w:rPr>
        <w:t xml:space="preserve">For the network architecture corresponding to the tethered </w:t>
      </w:r>
      <w:r w:rsidRPr="004D6DDC">
        <w:rPr>
          <w:noProof/>
        </w:rPr>
        <w:t>AR</w:t>
      </w:r>
      <w:r>
        <w:rPr>
          <w:noProof/>
        </w:rPr>
        <w:t xml:space="preserve"> </w:t>
      </w:r>
      <w:r w:rsidRPr="004D6DDC">
        <w:rPr>
          <w:noProof/>
        </w:rPr>
        <w:t>glass</w:t>
      </w:r>
      <w:r>
        <w:rPr>
          <w:noProof/>
        </w:rPr>
        <w:t xml:space="preserve">es with 5G relay with edge rendering, as shown in Figure 4.2.2 2, the call flow is shown in Figure 5.2.3-1. </w:t>
      </w:r>
    </w:p>
    <w:p w14:paraId="7157ECBB" w14:textId="77777777" w:rsidR="00FD7EE0" w:rsidRDefault="00FD7EE0" w:rsidP="00FD7EE0">
      <w:pPr>
        <w:rPr>
          <w:noProof/>
        </w:rPr>
      </w:pPr>
      <w:r>
        <w:rPr>
          <w:noProof/>
        </w:rPr>
        <w:t xml:space="preserve">The call flow is different from the one in Figure 5.2-1 and Figure 5.2.3 mainly in that the  XR Scene Manager, XR Runtime Functions are </w:t>
      </w:r>
      <w:r>
        <w:rPr>
          <w:lang w:eastAsia="zh-CN"/>
        </w:rPr>
        <w:t>located within the AR Glasses and the Cloud/Edge. An XR Runtime API is located in the Cloud/Edge</w:t>
      </w:r>
      <w:r>
        <w:rPr>
          <w:noProof/>
        </w:rPr>
        <w:t xml:space="preserve">. </w:t>
      </w:r>
    </w:p>
    <w:p w14:paraId="5521C2F6" w14:textId="77777777" w:rsidR="00FD7EE0" w:rsidRDefault="00FD7EE0" w:rsidP="00FD7EE0">
      <w:pPr>
        <w:rPr>
          <w:noProof/>
        </w:rPr>
      </w:pPr>
      <w:r>
        <w:rPr>
          <w:noProof/>
        </w:rPr>
        <w:lastRenderedPageBreak/>
        <w:t xml:space="preserve">The call flow is similar to the one in Figure 5.2-3 and the main difference is on the procedures related to XR Runtime. For example, step  3, the XR link initialization and Step 4: session set-up takes place between XR Runtime and XR Runtime API. Establish AR/MR session now points to XR Runtime API, instead of XR Runtime. Step 5 and Step 6 follows similar procedure as the previous architectures. </w:t>
      </w:r>
    </w:p>
    <w:p w14:paraId="0B41291E" w14:textId="77777777" w:rsidR="00FD7EE0" w:rsidRDefault="00FD7EE0" w:rsidP="009723AB">
      <w:pPr>
        <w:pStyle w:val="TH"/>
      </w:pPr>
      <w:r>
        <w:object w:dxaOrig="17296" w:dyaOrig="12046" w14:anchorId="068B7038">
          <v:shape id="_x0000_i1038" type="#_x0000_t75" style="width:481.65pt;height:382.35pt" o:ole="">
            <v:imagedata r:id="rId41" o:title=""/>
          </v:shape>
          <o:OLEObject Type="Embed" ProgID="Visio.Drawing.15" ShapeID="_x0000_i1038" DrawAspect="Content" ObjectID="_1747121482" r:id="rId42"/>
        </w:object>
      </w:r>
    </w:p>
    <w:p w14:paraId="7A97ABF0" w14:textId="5DD31DE4" w:rsidR="00FD7EE0" w:rsidRDefault="00FD7EE0" w:rsidP="00FD7EE0">
      <w:pPr>
        <w:pStyle w:val="TF"/>
      </w:pPr>
      <w:r w:rsidRPr="007F3437">
        <w:t xml:space="preserve">Figure </w:t>
      </w:r>
      <w:r>
        <w:t>5</w:t>
      </w:r>
      <w:r w:rsidRPr="007F3437">
        <w:t>.</w:t>
      </w:r>
      <w:r>
        <w:t xml:space="preserve">2.3-1 Call flow for the network architecture for </w:t>
      </w:r>
      <w:r w:rsidRPr="00937B18">
        <w:t xml:space="preserve">Tethered </w:t>
      </w:r>
      <w:r>
        <w:t>AR glasses with 5G relay.</w:t>
      </w:r>
    </w:p>
    <w:p w14:paraId="4FDC1D0E" w14:textId="3683924D" w:rsidR="00CD4924" w:rsidRDefault="00AA7BAC" w:rsidP="00026E6D">
      <w:pPr>
        <w:pStyle w:val="Heading1"/>
      </w:pPr>
      <w:bookmarkStart w:id="78" w:name="_Toc136507484"/>
      <w:r>
        <w:t>6</w:t>
      </w:r>
      <w:r w:rsidR="00843E09" w:rsidRPr="004D3578">
        <w:tab/>
      </w:r>
      <w:r w:rsidR="00015DB0">
        <w:t>Identified Key Issues and Potential Solutions</w:t>
      </w:r>
      <w:bookmarkEnd w:id="74"/>
      <w:bookmarkEnd w:id="78"/>
    </w:p>
    <w:p w14:paraId="3EF394C5" w14:textId="3C33D343" w:rsidR="00A3483B" w:rsidRDefault="00A3483B" w:rsidP="00A3483B">
      <w:pPr>
        <w:pStyle w:val="Heading2"/>
      </w:pPr>
      <w:bookmarkStart w:id="79" w:name="_Toc120623873"/>
      <w:bookmarkStart w:id="80" w:name="_Toc136507485"/>
      <w:r>
        <w:t>6.1</w:t>
      </w:r>
      <w:r>
        <w:tab/>
        <w:t>Key Issue #</w:t>
      </w:r>
      <w:r w:rsidR="006D0783">
        <w:t>1</w:t>
      </w:r>
      <w:r>
        <w:t>: How to provide End-to-End QoS for the 5G relay architecture</w:t>
      </w:r>
      <w:bookmarkEnd w:id="79"/>
      <w:bookmarkEnd w:id="80"/>
    </w:p>
    <w:p w14:paraId="219F2F19" w14:textId="21184678" w:rsidR="00A3483B" w:rsidRDefault="00A3483B" w:rsidP="00A3483B">
      <w:pPr>
        <w:pStyle w:val="Heading3"/>
      </w:pPr>
      <w:bookmarkStart w:id="81" w:name="_Toc120623874"/>
      <w:bookmarkStart w:id="82" w:name="_Hlk114843861"/>
      <w:bookmarkStart w:id="83" w:name="_Toc136507486"/>
      <w:r>
        <w:t>6.1.1</w:t>
      </w:r>
      <w:r>
        <w:tab/>
        <w:t>Description of the key issue</w:t>
      </w:r>
      <w:bookmarkEnd w:id="81"/>
      <w:bookmarkEnd w:id="83"/>
    </w:p>
    <w:p w14:paraId="72DE8A47" w14:textId="3D5AF17D" w:rsidR="00A3483B" w:rsidRDefault="00A3483B" w:rsidP="00A3483B">
      <w:pPr>
        <w:rPr>
          <w:lang w:eastAsia="zh-CN"/>
        </w:rPr>
      </w:pPr>
      <w:r>
        <w:rPr>
          <w:lang w:eastAsia="zh-CN"/>
        </w:rPr>
        <w:t xml:space="preserve">To an </w:t>
      </w:r>
      <w:r w:rsidR="00567AA9">
        <w:rPr>
          <w:lang w:eastAsia="zh-CN"/>
        </w:rPr>
        <w:t>XR application</w:t>
      </w:r>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w:t>
      </w:r>
      <w:r>
        <w:rPr>
          <w:lang w:eastAsia="zh-CN"/>
        </w:rPr>
        <w:lastRenderedPageBreak/>
        <w:t xml:space="preserve">provide guaranteed QoS. A key challenge is how to provide end-to-end QoS with a mix of a 5G network and non-5G networks. </w:t>
      </w:r>
    </w:p>
    <w:p w14:paraId="0A1B65B4" w14:textId="179CBD6A" w:rsidR="00A3483B" w:rsidRDefault="00A3483B" w:rsidP="00DD107E">
      <w:pPr>
        <w:pStyle w:val="Heading3"/>
      </w:pPr>
      <w:bookmarkStart w:id="84" w:name="_Toc120623875"/>
      <w:bookmarkStart w:id="85" w:name="_Toc136507487"/>
      <w:r>
        <w:t>6.1.2</w:t>
      </w:r>
      <w:r>
        <w:tab/>
        <w:t>Potential solution</w:t>
      </w:r>
      <w:bookmarkEnd w:id="84"/>
      <w:bookmarkEnd w:id="85"/>
    </w:p>
    <w:p w14:paraId="5819644F" w14:textId="787F95BD" w:rsidR="00A3483B" w:rsidRDefault="006D0783" w:rsidP="00DD107E">
      <w:pPr>
        <w:pStyle w:val="Heading4"/>
        <w:rPr>
          <w:lang w:eastAsia="zh-CN"/>
        </w:rPr>
      </w:pPr>
      <w:bookmarkStart w:id="86" w:name="_Toc120623876"/>
      <w:bookmarkStart w:id="87" w:name="_Toc136507488"/>
      <w:r>
        <w:rPr>
          <w:lang w:eastAsia="zh-CN"/>
        </w:rPr>
        <w:t>6.1.2.1</w:t>
      </w:r>
      <w:r>
        <w:rPr>
          <w:lang w:eastAsia="zh-CN"/>
        </w:rPr>
        <w:tab/>
      </w:r>
      <w:r w:rsidR="00A3483B">
        <w:rPr>
          <w:lang w:eastAsia="zh-CN"/>
        </w:rPr>
        <w:t>End-to-end latency</w:t>
      </w:r>
      <w:bookmarkEnd w:id="86"/>
      <w:bookmarkEnd w:id="87"/>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429E2E2C" w:rsidR="00A3483B" w:rsidRDefault="009723AB" w:rsidP="00A3483B">
      <w:pPr>
        <w:pStyle w:val="TH"/>
        <w:rPr>
          <w:noProof/>
        </w:rPr>
      </w:pPr>
      <w:r>
        <w:object w:dxaOrig="10020" w:dyaOrig="1751" w14:anchorId="43BBD803">
          <v:shape id="_x0000_i1158" type="#_x0000_t75" style="width:482.15pt;height:84.3pt" o:ole="">
            <v:imagedata r:id="rId43" o:title=""/>
          </v:shape>
          <o:OLEObject Type="Embed" ProgID="Visio.Drawing.15" ShapeID="_x0000_i1158" DrawAspect="Content" ObjectID="_1747121483" r:id="rId44"/>
        </w:object>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82"/>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88" w:name="_Toc120623877"/>
      <w:bookmarkStart w:id="89" w:name="_Toc136507489"/>
      <w:r>
        <w:rPr>
          <w:lang w:eastAsia="zh-CN"/>
        </w:rPr>
        <w:t>6.1.2.2</w:t>
      </w:r>
      <w:r>
        <w:rPr>
          <w:lang w:eastAsia="zh-CN"/>
        </w:rPr>
        <w:tab/>
      </w:r>
      <w:r w:rsidR="00A3483B" w:rsidRPr="006D0783">
        <w:rPr>
          <w:lang w:eastAsia="zh-CN"/>
        </w:rPr>
        <w:t>Other End-to-end QoS metrics</w:t>
      </w:r>
      <w:bookmarkEnd w:id="88"/>
      <w:bookmarkEnd w:id="89"/>
    </w:p>
    <w:p w14:paraId="7A648C6D" w14:textId="77777777" w:rsidR="009726F2" w:rsidRDefault="009726F2" w:rsidP="009726F2">
      <w:pPr>
        <w:rPr>
          <w:lang w:eastAsia="zh-CN"/>
        </w:rPr>
      </w:pPr>
      <w:r>
        <w:rPr>
          <w:lang w:eastAsia="zh-CN"/>
        </w:rPr>
        <w:t>For other end-to-end QoS metrics, such as packet error rate and bit rate, the 5G network can adjust the metrics within the 5G network to achieve desired end-to-end metrics.</w:t>
      </w:r>
    </w:p>
    <w:p w14:paraId="7E6C1E17" w14:textId="77777777" w:rsidR="009726F2" w:rsidRDefault="009726F2" w:rsidP="009726F2">
      <w:pPr>
        <w:rPr>
          <w:lang w:eastAsia="zh-CN"/>
        </w:rPr>
      </w:pPr>
      <w:r>
        <w:rPr>
          <w:lang w:eastAsia="zh-CN"/>
        </w:rPr>
        <w:t xml:space="preserve">First, consider the packet error rate. Assuming that the packet error rate in the 5G network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oMath>
      <w:r>
        <w:rPr>
          <w:lang w:eastAsia="zh-CN"/>
        </w:rPr>
        <w:t xml:space="preserve">) and the effective packet error rate in the non-5G networks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are independent, the end-to-end packet error rate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is then</w:t>
      </w:r>
    </w:p>
    <w:p w14:paraId="14CB5929" w14:textId="77777777" w:rsidR="009726F2" w:rsidRDefault="00000000" w:rsidP="009726F2">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=1-</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e>
          </m:d>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e>
          </m:d>
          <m:r>
            <w:rPr>
              <w:rFonts w:ascii="Cambria Math" w:hAnsi="Cambria Math"/>
              <w:lang w:eastAsia="zh-CN"/>
            </w:rPr>
            <m:t>.</m:t>
          </m:r>
        </m:oMath>
      </m:oMathPara>
    </w:p>
    <w:p w14:paraId="582836A9" w14:textId="77777777" w:rsidR="009726F2" w:rsidRDefault="009726F2" w:rsidP="009726F2">
      <w:pPr>
        <w:rPr>
          <w:lang w:eastAsia="zh-CN"/>
        </w:rPr>
      </w:pPr>
      <w:r>
        <w:rPr>
          <w:lang w:eastAsia="zh-CN"/>
        </w:rPr>
        <w:t xml:space="preserve">This suggests that if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can be estimated, then the 5G network can adjust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 xml:space="preserve"> </m:t>
        </m:r>
      </m:oMath>
      <w:r>
        <w:rPr>
          <w:lang w:eastAsia="zh-CN"/>
        </w:rPr>
        <w:t xml:space="preserve">to achieve a desired value for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oMath>
      <w:r>
        <w:rPr>
          <w:lang w:eastAsia="zh-CN"/>
        </w:rPr>
        <w:t xml:space="preserve"> The above equation also suggests a method to estimate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if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xml:space="preserve"> is measured, then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can be solved for as</w:t>
      </w:r>
    </w:p>
    <w:p w14:paraId="19C5D726" w14:textId="77777777" w:rsidR="009726F2" w:rsidRDefault="00000000" w:rsidP="009726F2">
      <w:pPr>
        <w:jc w:val="center"/>
        <w:rPr>
          <w:lang w:eastAsia="zh-CN"/>
        </w:rPr>
      </w:pPr>
      <m:oMathPara>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num>
            <m:den>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den>
          </m:f>
        </m:oMath>
      </m:oMathPara>
    </w:p>
    <w:p w14:paraId="55DB99E8" w14:textId="77777777" w:rsidR="009726F2" w:rsidRDefault="009726F2" w:rsidP="009726F2">
      <w:pPr>
        <w:rPr>
          <w:lang w:eastAsia="zh-CN"/>
        </w:rPr>
      </w:pPr>
      <w:r>
        <w:rPr>
          <w:lang w:eastAsia="zh-CN"/>
        </w:rPr>
        <w:t>Thus a method for the 5G network to set a packet loss rate to achieve a desired end-to-end packet loss rate is as follows:</w:t>
      </w:r>
    </w:p>
    <w:p w14:paraId="64AC2F99" w14:textId="66EF2EA3" w:rsidR="009726F2" w:rsidRDefault="009726F2" w:rsidP="009726F2">
      <w:pPr>
        <w:pStyle w:val="B1"/>
        <w:rPr>
          <w:lang w:eastAsia="zh-CN"/>
        </w:rPr>
      </w:pPr>
      <w:r>
        <w:rPr>
          <w:lang w:eastAsia="zh-CN"/>
        </w:rPr>
        <w:t>1.</w:t>
      </w:r>
      <w:r>
        <w:rPr>
          <w:lang w:eastAsia="zh-CN"/>
        </w:rPr>
        <w:tab/>
        <w:t xml:space="preserve">The 5G network estimates the packet error rate in the 5G network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oMath>
      <w:r>
        <w:rPr>
          <w:lang w:eastAsia="zh-CN"/>
        </w:rPr>
        <w:t>.</w:t>
      </w:r>
    </w:p>
    <w:p w14:paraId="3CAAE403" w14:textId="0F03D541" w:rsidR="009726F2" w:rsidRDefault="009726F2" w:rsidP="009726F2">
      <w:pPr>
        <w:pStyle w:val="B1"/>
        <w:rPr>
          <w:lang w:eastAsia="zh-CN"/>
        </w:rPr>
      </w:pPr>
      <w:r>
        <w:rPr>
          <w:lang w:eastAsia="zh-CN"/>
        </w:rPr>
        <w:t>2.</w:t>
      </w:r>
      <w:r>
        <w:rPr>
          <w:lang w:eastAsia="zh-CN"/>
        </w:rPr>
        <w:tab/>
        <w:t xml:space="preserve">The end-to-end packet error rate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xml:space="preserve"> is measured.</w:t>
      </w:r>
    </w:p>
    <w:p w14:paraId="02FA225B" w14:textId="35CD4B73" w:rsidR="009726F2" w:rsidRDefault="009726F2" w:rsidP="009726F2">
      <w:pPr>
        <w:pStyle w:val="B1"/>
        <w:rPr>
          <w:lang w:eastAsia="zh-CN"/>
        </w:rPr>
      </w:pPr>
      <w:r>
        <w:rPr>
          <w:lang w:eastAsia="zh-CN"/>
        </w:rPr>
        <w:lastRenderedPageBreak/>
        <w:t>3.</w:t>
      </w:r>
      <w:r>
        <w:rPr>
          <w:lang w:eastAsia="zh-CN"/>
        </w:rPr>
        <w:tab/>
        <w:t xml:space="preserve">The collective packet error rate of the non-5G networks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oMath>
      <w:r w:rsidRPr="009A1FD3">
        <w:rPr>
          <w:iCs/>
          <w:lang w:eastAsia="zh-CN"/>
        </w:rPr>
        <w:t xml:space="preserve"> is computed according to</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 xml:space="preserve"> )</m:t>
        </m:r>
      </m:oMath>
      <w:r w:rsidRPr="009A1FD3">
        <w:rPr>
          <w:iCs/>
          <w:lang w:eastAsia="zh-CN"/>
        </w:rPr>
        <w:t xml:space="preserve"> </w:t>
      </w:r>
    </w:p>
    <w:p w14:paraId="5104B9AD" w14:textId="6E101E4B" w:rsidR="009726F2" w:rsidRDefault="009726F2" w:rsidP="009726F2">
      <w:pPr>
        <w:pStyle w:val="B1"/>
        <w:rPr>
          <w:lang w:eastAsia="zh-CN"/>
        </w:rPr>
      </w:pPr>
      <w:r>
        <w:rPr>
          <w:lang w:eastAsia="zh-CN"/>
        </w:rPr>
        <w:t>4.</w:t>
      </w:r>
      <w:r>
        <w:rPr>
          <w:lang w:eastAsia="zh-CN"/>
        </w:rPr>
        <w:tab/>
        <w:t xml:space="preserve">The 5G network adjusts the packet error rate within he 5G network to </w:t>
      </w:r>
      <m:oMath>
        <m:sSubSup>
          <m:sSubSupPr>
            <m:ctrlPr>
              <w:rPr>
                <w:rFonts w:ascii="Cambria Math" w:hAnsi="Cambria Math"/>
                <w:i/>
                <w:lang w:eastAsia="zh-CN"/>
              </w:rPr>
            </m:ctrlPr>
          </m:sSubSupPr>
          <m:e>
            <m:r>
              <w:rPr>
                <w:rFonts w:ascii="Cambria Math" w:hAnsi="Cambria Math"/>
                <w:lang w:eastAsia="zh-CN"/>
              </w:rPr>
              <m:t>p</m:t>
            </m:r>
          </m:e>
          <m:sub>
            <m:r>
              <w:rPr>
                <w:rFonts w:ascii="Cambria Math" w:hAnsi="Cambria Math"/>
                <w:lang w:eastAsia="zh-CN"/>
              </w:rPr>
              <m:t>c</m:t>
            </m:r>
          </m:sub>
          <m:sup>
            <m:r>
              <w:rPr>
                <w:rFonts w:ascii="Cambria Math" w:hAnsi="Cambria Math"/>
                <w:lang w:eastAsia="zh-CN"/>
              </w:rPr>
              <m:t>'</m:t>
            </m:r>
          </m:sup>
        </m:sSubSup>
      </m:oMath>
      <w:r>
        <w:rPr>
          <w:lang w:eastAsia="zh-CN"/>
        </w:rPr>
        <w:t xml:space="preserve"> to meet the desired end-to-end packet error rate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 desired</m:t>
            </m:r>
          </m:sub>
        </m:sSub>
      </m:oMath>
      <w:r>
        <w:rPr>
          <w:lang w:eastAsia="zh-CN"/>
        </w:rPr>
        <w:t xml:space="preserve"> </w:t>
      </w:r>
    </w:p>
    <w:p w14:paraId="3D53F9AB" w14:textId="77777777" w:rsidR="009726F2" w:rsidRPr="009A1FD3" w:rsidRDefault="00000000" w:rsidP="009726F2">
      <w:pPr>
        <w:pStyle w:val="B1"/>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 desired</m:t>
              </m:r>
            </m:sub>
          </m:sSub>
          <m:r>
            <w:rPr>
              <w:rFonts w:ascii="Cambria Math" w:hAnsi="Cambria Math"/>
              <w:lang w:eastAsia="zh-CN"/>
            </w:rPr>
            <m:t>=1-</m:t>
          </m:r>
          <m:d>
            <m:dPr>
              <m:ctrlPr>
                <w:rPr>
                  <w:rFonts w:ascii="Cambria Math" w:hAnsi="Cambria Math"/>
                  <w:i/>
                  <w:lang w:eastAsia="zh-CN"/>
                </w:rPr>
              </m:ctrlPr>
            </m:dPr>
            <m:e>
              <m:r>
                <w:rPr>
                  <w:rFonts w:ascii="Cambria Math" w:hAnsi="Cambria Math"/>
                  <w:lang w:eastAsia="zh-CN"/>
                </w:rPr>
                <m:t>1-</m:t>
              </m:r>
              <m:sSubSup>
                <m:sSubSupPr>
                  <m:ctrlPr>
                    <w:rPr>
                      <w:rFonts w:ascii="Cambria Math" w:eastAsia="SimSun" w:hAnsi="Cambria Math"/>
                      <w:i/>
                      <w:sz w:val="22"/>
                      <w:lang w:eastAsia="zh-CN"/>
                    </w:rPr>
                  </m:ctrlPr>
                </m:sSubSupPr>
                <m:e>
                  <m:r>
                    <w:rPr>
                      <w:rFonts w:ascii="Cambria Math" w:hAnsi="Cambria Math"/>
                      <w:lang w:eastAsia="zh-CN"/>
                    </w:rPr>
                    <m:t>p</m:t>
                  </m:r>
                </m:e>
                <m:sub>
                  <m:r>
                    <w:rPr>
                      <w:rFonts w:ascii="Cambria Math" w:hAnsi="Cambria Math"/>
                      <w:lang w:eastAsia="zh-CN"/>
                    </w:rPr>
                    <m:t>c</m:t>
                  </m:r>
                </m:sub>
                <m:sup>
                  <m:r>
                    <w:rPr>
                      <w:rFonts w:ascii="Cambria Math" w:hAnsi="Cambria Math"/>
                      <w:lang w:eastAsia="zh-CN"/>
                    </w:rPr>
                    <m:t>'</m:t>
                  </m:r>
                </m:sup>
              </m:sSubSup>
            </m:e>
          </m:d>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e>
          </m:d>
          <m:r>
            <w:rPr>
              <w:rFonts w:ascii="Cambria Math" w:hAnsi="Cambria Math"/>
              <w:lang w:eastAsia="zh-CN"/>
            </w:rPr>
            <m:t>.</m:t>
          </m:r>
        </m:oMath>
      </m:oMathPara>
    </w:p>
    <w:p w14:paraId="599DDB1A" w14:textId="77777777" w:rsidR="009726F2" w:rsidRDefault="009726F2" w:rsidP="009726F2">
      <w:pPr>
        <w:rPr>
          <w:lang w:eastAsia="zh-CN"/>
        </w:rPr>
      </w:pPr>
      <w:r>
        <w:rPr>
          <w:lang w:eastAsia="zh-CN"/>
        </w:rPr>
        <w:t xml:space="preserve">Note that to measure the end-to-end packet error rate, the required number of increases with the packet error rate. For example, if the end-to-end packet error rate is 0.1%, there is one packet error event expected to occur in 1000 packets. This implies a slow response when the packet error rate is low. This is different from delay measurement, where a single packet can provide a valid measurement regardless of the range of the delay.  </w:t>
      </w:r>
    </w:p>
    <w:p w14:paraId="2C346B6C" w14:textId="1AA3C368" w:rsidR="00A3483B" w:rsidRDefault="009726F2" w:rsidP="00A3483B">
      <w:pPr>
        <w:rPr>
          <w:lang w:eastAsia="zh-CN"/>
        </w:rPr>
      </w:pPr>
      <w:r>
        <w:rPr>
          <w:lang w:eastAsia="zh-CN"/>
        </w:rPr>
        <w:t>Next consider the bit rate. The bit rate depends on the bit rate allocation of the network segments in the end-to-end path and rate control and congestion control. However, there is a simple relationship among the maximum allowed bit rates that can be exploited to determine the bit rate allocation. It is observed that the maximum allowed end-to-end bit rate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e2e</m:t>
            </m:r>
          </m:sub>
        </m:sSub>
      </m:oMath>
      <w:r>
        <w:rPr>
          <w:lang w:eastAsia="zh-CN"/>
        </w:rPr>
        <w:t>) is the minimum of the maximum allowed bit rate in the 5G network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m:t>
            </m:r>
          </m:sub>
        </m:sSub>
      </m:oMath>
      <w:r>
        <w:rPr>
          <w:lang w:eastAsia="zh-CN"/>
        </w:rPr>
        <w:t>) and the maximum allowed bit rate in the non-5G networks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oMath>
      <w:r>
        <w:rPr>
          <w:lang w:eastAsia="zh-CN"/>
        </w:rPr>
        <w:t xml:space="preserve">, i.e.,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e2e</m:t>
            </m:r>
          </m:sub>
        </m:sSub>
        <m:r>
          <w:rPr>
            <w:rFonts w:ascii="Cambria Math" w:hAnsi="Cambria Math"/>
            <w:lang w:eastAsia="zh-CN"/>
          </w:rPr>
          <m:t>=</m:t>
        </m:r>
        <m:func>
          <m:funcPr>
            <m:ctrlPr>
              <w:rPr>
                <w:rFonts w:ascii="Cambria Math" w:hAnsi="Cambria Math"/>
                <w:i/>
                <w:lang w:eastAsia="zh-CN"/>
              </w:rPr>
            </m:ctrlPr>
          </m:funcPr>
          <m:fName>
            <m:r>
              <m:rPr>
                <m:sty m:val="p"/>
              </m:rPr>
              <w:rPr>
                <w:rFonts w:ascii="Cambria Math" w:hAnsi="Cambria Math"/>
                <w:lang w:eastAsia="zh-CN"/>
              </w:rPr>
              <m:t>min</m:t>
            </m:r>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e>
        </m:func>
      </m:oMath>
      <w:r>
        <w:rPr>
          <w:lang w:eastAsia="zh-CN"/>
        </w:rPr>
        <w:t xml:space="preserve">. Thus the 5G network only needs to provide an maximum allowed bit rate that is higher than the desired end-to-end bit rate.  </w:t>
      </w:r>
    </w:p>
    <w:p w14:paraId="7209CFB8" w14:textId="2121C34D" w:rsidR="00A3483B" w:rsidRDefault="00A3483B" w:rsidP="00DD107E">
      <w:pPr>
        <w:pStyle w:val="Heading2"/>
      </w:pPr>
      <w:bookmarkStart w:id="90" w:name="_Toc120623878"/>
      <w:bookmarkStart w:id="91" w:name="_Toc136507490"/>
      <w:r>
        <w:t>6.2</w:t>
      </w:r>
      <w:r>
        <w:tab/>
        <w:t>Key Issue #</w:t>
      </w:r>
      <w:r w:rsidR="006D0783">
        <w:t>2</w:t>
      </w:r>
      <w:r>
        <w:t>: How to determine the non-5G delay for the 5G relay architecture</w:t>
      </w:r>
      <w:bookmarkEnd w:id="90"/>
      <w:bookmarkEnd w:id="91"/>
    </w:p>
    <w:p w14:paraId="05BE7410" w14:textId="77777777" w:rsidR="003937BE" w:rsidRDefault="003937BE" w:rsidP="003937BE">
      <w:pPr>
        <w:pStyle w:val="Heading3"/>
      </w:pPr>
      <w:bookmarkStart w:id="92" w:name="_Toc119672431"/>
      <w:bookmarkStart w:id="93" w:name="_Toc120623880"/>
      <w:bookmarkStart w:id="94" w:name="_Toc136507491"/>
      <w:r>
        <w:t>6.2.1</w:t>
      </w:r>
      <w:r>
        <w:tab/>
        <w:t>Description of the key issue</w:t>
      </w:r>
      <w:bookmarkEnd w:id="92"/>
      <w:bookmarkEnd w:id="94"/>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95" w:name="_Toc136507492"/>
      <w:r>
        <w:t>6.2.2</w:t>
      </w:r>
      <w:r>
        <w:tab/>
        <w:t>Solution: Segment-by-segment delay measurement</w:t>
      </w:r>
      <w:bookmarkEnd w:id="93"/>
      <w:bookmarkEnd w:id="95"/>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96" w:name="_Hlk132969458"/>
      <w:r w:rsidR="00F8503D">
        <w:t>[12]</w:t>
      </w:r>
      <w:bookmarkEnd w:id="96"/>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lastRenderedPageBreak/>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39" type="#_x0000_t75" style="width:457.5pt;height:172.7pt" o:ole="">
            <v:imagedata r:id="rId45" o:title=""/>
          </v:shape>
          <o:OLEObject Type="Embed" ProgID="Mscgen.Chart" ShapeID="_x0000_i1039" DrawAspect="Content" ObjectID="_1747121484" r:id="rId46"/>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97" w:name="_Toc120623881"/>
      <w:bookmarkStart w:id="98" w:name="_Toc136507493"/>
      <w:r>
        <w:t>6.2.3</w:t>
      </w:r>
      <w:r>
        <w:tab/>
        <w:t>Solution: End-to-end delay measurement</w:t>
      </w:r>
      <w:bookmarkEnd w:id="97"/>
      <w:bookmarkEnd w:id="98"/>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5C9605EC" w:rsidR="00A3483B" w:rsidRDefault="00A37AD0" w:rsidP="00462D19">
      <w:pPr>
        <w:pStyle w:val="NO"/>
      </w:pPr>
      <w:r>
        <w:t>NOTE</w:t>
      </w:r>
      <w:r w:rsidR="00AC69AF" w:rsidRPr="00890A46">
        <w:t>:</w:t>
      </w:r>
      <w:r w:rsidR="00AC69AF" w:rsidRPr="00890A46">
        <w:tab/>
        <w:t xml:space="preserve">How UPF </w:t>
      </w:r>
      <w:r w:rsidR="00AC69AF">
        <w:t>detects and reports the arrival time of the</w:t>
      </w:r>
      <w:r w:rsidR="00AC69AF" w:rsidRPr="00890A46">
        <w:t xml:space="preserve"> ping test is </w:t>
      </w:r>
      <w:r w:rsidR="00AC69AF">
        <w:t>not supported yet in SA2</w:t>
      </w:r>
      <w:r w:rsidR="00AC69AF"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40" type="#_x0000_t75" style="width:433.35pt;height:217.8pt" o:ole="">
            <v:imagedata r:id="rId47" o:title=""/>
          </v:shape>
          <o:OLEObject Type="Embed" ProgID="Mscgen.Chart" ShapeID="_x0000_i1040" DrawAspect="Content" ObjectID="_1747121485" r:id="rId48"/>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w:t>
      </w:r>
      <w:r>
        <w:lastRenderedPageBreak/>
        <w:t xml:space="preserve">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41" type="#_x0000_t75" style="width:483.95pt;height:274.8pt" o:ole="">
            <v:imagedata r:id="rId49" o:title=""/>
          </v:shape>
          <o:OLEObject Type="Embed" ProgID="Visio.Drawing.15" ShapeID="_x0000_i1041" DrawAspect="Content" ObjectID="_1747121486" r:id="rId50"/>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4B428EC5" w14:textId="77777777" w:rsidR="0001481D" w:rsidRPr="00842552" w:rsidRDefault="0001481D" w:rsidP="0001481D">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5ABF9282" w:rsidR="0001481D" w:rsidRPr="00842552" w:rsidRDefault="000941B1" w:rsidP="00462D19">
      <w:pPr>
        <w:pStyle w:val="B1"/>
      </w:pPr>
      <w:r>
        <w:t>-</w:t>
      </w:r>
      <w:r>
        <w:tab/>
      </w:r>
      <w:r w:rsidR="0001481D" w:rsidRPr="00842552">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sidR="0001481D">
        <w:t>(</w:t>
      </w:r>
      <w:r w:rsidR="0001481D" w:rsidRPr="00EE38F4">
        <w:t>in the 5G core network</w:t>
      </w:r>
      <w:r w:rsidR="0001481D">
        <w:t xml:space="preserve">) </w:t>
      </w:r>
      <w:r w:rsidR="0001481D" w:rsidRPr="00842552">
        <w:t>and receive different QoS</w:t>
      </w:r>
      <w:r w:rsidR="0001481D">
        <w:t xml:space="preserve"> treatment</w:t>
      </w:r>
      <w:r w:rsidR="0001481D" w:rsidRPr="00842552">
        <w:t xml:space="preserve">. </w:t>
      </w:r>
    </w:p>
    <w:p w14:paraId="43820368" w14:textId="039EB223" w:rsidR="0001481D" w:rsidRPr="00842552" w:rsidRDefault="000941B1" w:rsidP="00462D19">
      <w:pPr>
        <w:pStyle w:val="B1"/>
      </w:pPr>
      <w:r>
        <w:t>-</w:t>
      </w:r>
      <w:r>
        <w:tab/>
      </w:r>
      <w:r w:rsidR="0001481D" w:rsidRPr="00842552">
        <w:t xml:space="preserve">Second, the payload type for RTCP </w:t>
      </w:r>
      <w:r w:rsidR="00600A89" w:rsidRPr="00842552">
        <w:t>packets</w:t>
      </w:r>
      <w:r w:rsidR="0001481D" w:rsidRPr="00842552">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628948BD"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r w:rsidR="001D51C7">
        <w:rPr>
          <w:rFonts w:ascii="Times New Roman" w:hAnsi="Times New Roman"/>
          <w:b w:val="0"/>
        </w:rPr>
        <w:t>"</w:t>
      </w:r>
      <w:r>
        <w:rPr>
          <w:rFonts w:ascii="Times New Roman" w:hAnsi="Times New Roman"/>
          <w:b w:val="0"/>
        </w:rPr>
        <w:t>Per QoS Flow per UE QoS Monitoring</w:t>
      </w:r>
      <w:r w:rsidR="001D51C7">
        <w:rPr>
          <w:rFonts w:ascii="Times New Roman" w:hAnsi="Times New Roman"/>
          <w:b w:val="0"/>
        </w:rPr>
        <w:t>"</w:t>
      </w:r>
      <w:r>
        <w:rPr>
          <w:rFonts w:ascii="Times New Roman" w:hAnsi="Times New Roman"/>
          <w:b w:val="0"/>
        </w:rPr>
        <w:t xml:space="preserve">, leverages the GTP-U headers to carry the timestamps, and the second method, termed </w:t>
      </w:r>
      <w:r w:rsidR="001D51C7">
        <w:rPr>
          <w:rFonts w:ascii="Times New Roman" w:hAnsi="Times New Roman"/>
          <w:b w:val="0"/>
        </w:rPr>
        <w:t>"</w:t>
      </w:r>
      <w:r>
        <w:rPr>
          <w:rFonts w:ascii="Times New Roman" w:hAnsi="Times New Roman"/>
          <w:b w:val="0"/>
        </w:rPr>
        <w:t>GTP-U Path Monitoring</w:t>
      </w:r>
      <w:r w:rsidR="001D51C7">
        <w:rPr>
          <w:rFonts w:ascii="Times New Roman" w:hAnsi="Times New Roman"/>
          <w:b w:val="0"/>
        </w:rPr>
        <w:t>"</w:t>
      </w:r>
      <w:r>
        <w:rPr>
          <w:rFonts w:ascii="Times New Roman" w:hAnsi="Times New Roman"/>
          <w:b w:val="0"/>
        </w:rPr>
        <w:t>,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99"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42" type="#_x0000_t75" style="width:455.25pt;height:329.9pt" o:ole="">
            <v:imagedata r:id="rId51" o:title=""/>
          </v:shape>
          <o:OLEObject Type="Embed" ProgID="Mscgen.Chart" ShapeID="_x0000_i1042" DrawAspect="Content" ObjectID="_1747121487" r:id="rId52"/>
        </w:object>
      </w:r>
      <w:bookmarkEnd w:id="99"/>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lastRenderedPageBreak/>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64284C70" w14:textId="3C3DF026" w:rsidR="00D15518" w:rsidRDefault="00D15518" w:rsidP="00D15518">
      <w:pPr>
        <w:pStyle w:val="TF"/>
        <w:jc w:val="left"/>
        <w:rPr>
          <w:rFonts w:ascii="Times New Roman" w:hAnsi="Times New Roman"/>
          <w:b w:val="0"/>
        </w:rPr>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message, the size is 20 bytes. If again only the timestamps and the Type information is included in the piggybacked RTP packet, the size is reduced from 20 bytes to 13 bytes. Assuming the number of Timestamp messages are the same as the number of Timestamp Reply messages, the average saving is 44%.</w:t>
      </w:r>
    </w:p>
    <w:p w14:paraId="3ECC1A68" w14:textId="77777777" w:rsidR="00F42BD5" w:rsidRPr="00A07061" w:rsidRDefault="00F42BD5" w:rsidP="00A07061">
      <w:pPr>
        <w:pStyle w:val="TF"/>
        <w:jc w:val="left"/>
      </w:pPr>
      <w:r w:rsidRPr="00A07061">
        <w:rPr>
          <w:rFonts w:ascii="Times New Roman" w:hAnsi="Times New Roman"/>
          <w:b w:val="0"/>
        </w:rPr>
        <w:t>RTP header extensions defined in RFC8285 [14] can be used to do timestamp piggybacking. There are two formats of RTP header extension, namely the one-byte and the two-byte formats [14].</w:t>
      </w:r>
    </w:p>
    <w:p w14:paraId="371DF04F" w14:textId="77777777" w:rsidR="00F42BD5" w:rsidRPr="00A07061" w:rsidRDefault="00F42BD5" w:rsidP="00A07061">
      <w:pPr>
        <w:pStyle w:val="TF"/>
        <w:jc w:val="left"/>
      </w:pPr>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p>
    <w:p w14:paraId="1298C917" w14:textId="77777777" w:rsidR="00F42BD5" w:rsidRPr="00A07061" w:rsidRDefault="00F42BD5" w:rsidP="00A07061">
      <w:pPr>
        <w:pStyle w:val="TF"/>
        <w:jc w:val="left"/>
      </w:pPr>
      <w:r w:rsidRPr="00A07061">
        <w:rPr>
          <w:rFonts w:ascii="Times New Roman" w:hAnsi="Times New Roman"/>
          <w:b w:val="0"/>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p>
    <w:p w14:paraId="32814373" w14:textId="6C23E385" w:rsidR="00F42BD5" w:rsidRPr="00A07061" w:rsidRDefault="00F42BD5" w:rsidP="00A07061">
      <w:pPr>
        <w:pStyle w:val="TF"/>
        <w:jc w:val="left"/>
      </w:pPr>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p>
    <w:p w14:paraId="24055ED5" w14:textId="2C516638" w:rsidR="00F42BD5" w:rsidRDefault="009723AB" w:rsidP="009723AB">
      <w:pPr>
        <w:pStyle w:val="TH"/>
      </w:pPr>
      <w:r>
        <w:object w:dxaOrig="10020" w:dyaOrig="3151" w14:anchorId="33A98686">
          <v:shape id="_x0000_i1156" type="#_x0000_t75" style="width:482.15pt;height:151.75pt" o:ole="">
            <v:imagedata r:id="rId53" o:title=""/>
          </v:shape>
          <o:OLEObject Type="Embed" ProgID="Visio.Drawing.15" ShapeID="_x0000_i1156" DrawAspect="Content" ObjectID="_1747121488" r:id="rId54"/>
        </w:object>
      </w:r>
    </w:p>
    <w:p w14:paraId="7D13D2DD" w14:textId="14B41FAB" w:rsidR="00F42BD5" w:rsidRPr="00A07061" w:rsidRDefault="00F42BD5" w:rsidP="00A07061">
      <w:pPr>
        <w:pStyle w:val="TF"/>
        <w:rPr>
          <w:b w:val="0"/>
        </w:rPr>
      </w:pPr>
      <w:r w:rsidRPr="00F42BD5">
        <w:t>Fig</w:t>
      </w:r>
      <w:r>
        <w:t>ure</w:t>
      </w:r>
      <w:r w:rsidRPr="00F42BD5">
        <w:t xml:space="preserve"> 6.2.3-3 In-band end-to-end delay measurement by piggybacking timestamps to an RTP packet.</w:t>
      </w:r>
    </w:p>
    <w:p w14:paraId="56842573" w14:textId="09EF91BD" w:rsidR="00F42BD5" w:rsidRPr="00A07061" w:rsidRDefault="00F42BD5" w:rsidP="00A07061">
      <w:pPr>
        <w:pStyle w:val="TF"/>
        <w:jc w:val="left"/>
      </w:pPr>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occupying 24 bits. Specifically,</w:t>
      </w:r>
    </w:p>
    <w:p w14:paraId="269DA1BE" w14:textId="6A8D112D" w:rsidR="00F42BD5" w:rsidRPr="00155EFD" w:rsidRDefault="00F42BD5" w:rsidP="00A07061">
      <w:pPr>
        <w:pStyle w:val="B1"/>
      </w:pPr>
      <w:r>
        <w:t>-</w:t>
      </w:r>
      <w:r>
        <w:tab/>
      </w:r>
      <w:r w:rsidRPr="00155EFD">
        <w:t xml:space="preserve">The </w:t>
      </w:r>
      <w:r w:rsidR="001D51C7">
        <w:t>"</w:t>
      </w:r>
      <w:r w:rsidRPr="00155EFD">
        <w:t>#timestamps</w:t>
      </w:r>
      <w:r w:rsidR="001D51C7">
        <w:t>"</w:t>
      </w:r>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p>
    <w:p w14:paraId="0852BE42" w14:textId="5BDA1D04" w:rsidR="00F42BD5" w:rsidRPr="00155EFD" w:rsidRDefault="00F42BD5" w:rsidP="00A07061">
      <w:pPr>
        <w:pStyle w:val="B1"/>
      </w:pPr>
      <w:r>
        <w:t>-</w:t>
      </w:r>
      <w:r>
        <w:tab/>
        <w:t>T</w:t>
      </w:r>
      <w:r w:rsidRPr="00155EFD">
        <w:t xml:space="preserve">he </w:t>
      </w:r>
      <w:r w:rsidR="001D51C7">
        <w:t>"</w:t>
      </w:r>
      <w:r w:rsidRPr="00155EFD">
        <w:t>start</w:t>
      </w:r>
      <w:r w:rsidR="001D51C7">
        <w:t>"</w:t>
      </w:r>
      <w:r w:rsidRPr="00155EFD">
        <w:t xml:space="preserve"> field specifies whether the timestamps are at the beginning of the RTP payload or at the end of the RTP payload</w:t>
      </w:r>
      <w:r>
        <w:t>.</w:t>
      </w:r>
      <w:r w:rsidRPr="00155EFD">
        <w:t xml:space="preserve"> </w:t>
      </w:r>
    </w:p>
    <w:p w14:paraId="6959A159" w14:textId="38040BEB" w:rsidR="00F42BD5" w:rsidRPr="00E71D28" w:rsidRDefault="00F42BD5" w:rsidP="00A07061">
      <w:pPr>
        <w:pStyle w:val="B1"/>
      </w:pPr>
      <w:r>
        <w:t>-</w:t>
      </w:r>
      <w:r>
        <w:tab/>
        <w:t>T</w:t>
      </w:r>
      <w:r w:rsidRPr="00155EFD">
        <w:t xml:space="preserve">he </w:t>
      </w:r>
      <w:r w:rsidR="001D51C7">
        <w:t>"</w:t>
      </w:r>
      <w:r w:rsidRPr="00155EFD">
        <w:t>size</w:t>
      </w:r>
      <w:r w:rsidR="001D51C7">
        <w:t>"</w:t>
      </w:r>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p>
    <w:p w14:paraId="2E8FB617"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5A495344"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4A0C3969"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5203459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6291808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2FCB09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331003E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87357DF" w14:textId="1D731EE1" w:rsidR="00F42BD5" w:rsidRPr="00A07061" w:rsidRDefault="00F42BD5" w:rsidP="00A07061">
      <w:pPr>
        <w:pStyle w:val="TF"/>
        <w:rPr>
          <w:b w:val="0"/>
        </w:rPr>
      </w:pPr>
      <w:r w:rsidRPr="00F42BD5">
        <w:t>Fig</w:t>
      </w:r>
      <w:r>
        <w:t>ure</w:t>
      </w:r>
      <w:r w:rsidRPr="00F42BD5">
        <w:t xml:space="preserve"> 6.2.3-4 The one-byte RTP header extension for piggybacking timestamps.</w:t>
      </w:r>
    </w:p>
    <w:p w14:paraId="4BFEB60A" w14:textId="77777777" w:rsidR="00F42BD5" w:rsidRPr="00A07061" w:rsidRDefault="00F42BD5" w:rsidP="00A07061">
      <w:pPr>
        <w:pStyle w:val="TF"/>
        <w:jc w:val="left"/>
      </w:pPr>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p>
    <w:p w14:paraId="059A8809"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1461720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796119B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1D2455C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15FB741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AA20E3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66084F1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7CEE98A" w14:textId="0EE38015" w:rsidR="00F42BD5" w:rsidRPr="00A07061" w:rsidRDefault="00F42BD5" w:rsidP="00A07061">
      <w:pPr>
        <w:pStyle w:val="TF"/>
        <w:rPr>
          <w:b w:val="0"/>
        </w:rPr>
      </w:pPr>
      <w:r w:rsidRPr="00F42BD5">
        <w:t>Fig</w:t>
      </w:r>
      <w:r>
        <w:t>ure</w:t>
      </w:r>
      <w:r w:rsidRPr="00F42BD5">
        <w:t xml:space="preserve"> 6.2.3-5 The two-byte RTP header extension for piggybacking timestamps.</w:t>
      </w:r>
    </w:p>
    <w:p w14:paraId="07E23837" w14:textId="47A51896" w:rsidR="00F42BD5" w:rsidRPr="00A07061" w:rsidRDefault="00F42BD5" w:rsidP="00A07061">
      <w:pPr>
        <w:pStyle w:val="TF"/>
        <w:jc w:val="left"/>
        <w:rPr>
          <w:b w:val="0"/>
        </w:rPr>
      </w:pPr>
      <w:r w:rsidRPr="00A07061">
        <w:rPr>
          <w:rFonts w:ascii="Times New Roman" w:hAnsi="Times New Roman"/>
          <w:b w:val="0"/>
        </w:rPr>
        <w:t xml:space="preserve">For both the one-byte format and the two-byte format, the timestamp(s) are put in the RTP payload according to the respective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fields. </w:t>
      </w:r>
    </w:p>
    <w:p w14:paraId="36C4EC9E" w14:textId="37649BD7" w:rsidR="00A3483B" w:rsidRDefault="00A3483B" w:rsidP="00A3483B">
      <w:pPr>
        <w:pStyle w:val="Heading3"/>
      </w:pPr>
      <w:bookmarkStart w:id="100" w:name="_Toc120623882"/>
      <w:bookmarkStart w:id="101" w:name="_Toc136507494"/>
      <w:r>
        <w:lastRenderedPageBreak/>
        <w:t>6.2.4</w:t>
      </w:r>
      <w:r>
        <w:tab/>
        <w:t>Time measurement protocol</w:t>
      </w:r>
      <w:bookmarkEnd w:id="100"/>
      <w:bookmarkEnd w:id="101"/>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102" w:name="_Toc120623883"/>
      <w:bookmarkStart w:id="103" w:name="_Toc136507495"/>
      <w:r>
        <w:t>6.3</w:t>
      </w:r>
      <w:r>
        <w:tab/>
        <w:t>Key Issue #3: What and how to report the non-5G delay</w:t>
      </w:r>
      <w:bookmarkEnd w:id="102"/>
      <w:bookmarkEnd w:id="103"/>
    </w:p>
    <w:p w14:paraId="4AF4F1F0" w14:textId="17F8AE4C" w:rsidR="00A3483B" w:rsidRDefault="00A3483B" w:rsidP="00A3483B">
      <w:pPr>
        <w:pStyle w:val="Heading3"/>
      </w:pPr>
      <w:bookmarkStart w:id="104" w:name="_Toc120623884"/>
      <w:bookmarkStart w:id="105" w:name="_Toc136507496"/>
      <w:r>
        <w:t>6.3.1</w:t>
      </w:r>
      <w:r>
        <w:tab/>
        <w:t>Description of the key issue</w:t>
      </w:r>
      <w:bookmarkEnd w:id="104"/>
      <w:bookmarkEnd w:id="105"/>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106" w:name="_Toc119672437"/>
      <w:bookmarkStart w:id="107" w:name="_Toc120623886"/>
      <w:bookmarkStart w:id="108" w:name="_Hlk127227785"/>
      <w:bookmarkStart w:id="109" w:name="_Toc136507497"/>
      <w:r>
        <w:t>6.3.2</w:t>
      </w:r>
      <w:r>
        <w:tab/>
        <w:t>Potential solutions</w:t>
      </w:r>
      <w:bookmarkEnd w:id="106"/>
      <w:bookmarkEnd w:id="109"/>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73D234BF" w14:textId="5E6E03EA" w:rsidR="002D334D" w:rsidRDefault="00A71978" w:rsidP="009723AB">
      <w:pPr>
        <w:pStyle w:val="TH"/>
      </w:pPr>
      <w:r>
        <w:rPr>
          <w:lang w:val="en-US"/>
        </w:rPr>
        <w:object w:dxaOrig="17784" w:dyaOrig="7656" w14:anchorId="1494C188">
          <v:shape id="_x0000_i1043" type="#_x0000_t75" style="width:463.45pt;height:199.6pt" o:ole="">
            <v:imagedata r:id="rId55" o:title=""/>
          </v:shape>
          <o:OLEObject Type="Embed" ProgID="Mscgen.Chart" ShapeID="_x0000_i1043" DrawAspect="Content" ObjectID="_1747121489" r:id="rId56"/>
        </w:object>
      </w:r>
    </w:p>
    <w:p w14:paraId="623E6EC2" w14:textId="649AC247" w:rsidR="002D334D" w:rsidRDefault="002D334D" w:rsidP="002D334D">
      <w:pPr>
        <w:pStyle w:val="TF"/>
      </w:pPr>
      <w:r>
        <w:t>Figure 6.3-1: reporting statistics of end-to-end delay based on end-to-end measurement</w:t>
      </w:r>
    </w:p>
    <w:p w14:paraId="00453BB4" w14:textId="0DF29D18" w:rsidR="002D334D" w:rsidRDefault="00A71978" w:rsidP="009723AB">
      <w:pPr>
        <w:pStyle w:val="TH"/>
      </w:pPr>
      <w:r w:rsidRPr="0017620C">
        <w:rPr>
          <w:lang w:val="en-US"/>
        </w:rPr>
        <w:object w:dxaOrig="17628" w:dyaOrig="10656" w14:anchorId="5A9E6F52">
          <v:shape id="_x0000_i1044" type="#_x0000_t75" style="width:484.85pt;height:293pt" o:ole="">
            <v:imagedata r:id="rId57" o:title=""/>
          </v:shape>
          <o:OLEObject Type="Embed" ProgID="Mscgen.Chart" ShapeID="_x0000_i1044" DrawAspect="Content" ObjectID="_1747121490" r:id="rId58"/>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110" w:name="_Toc136507498"/>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107"/>
      <w:bookmarkEnd w:id="110"/>
    </w:p>
    <w:p w14:paraId="5739FA58" w14:textId="61CE7932" w:rsidR="00E56841" w:rsidRDefault="00AA7BAC" w:rsidP="00E56841">
      <w:pPr>
        <w:pStyle w:val="Heading3"/>
      </w:pPr>
      <w:bookmarkStart w:id="111" w:name="_Toc120623887"/>
      <w:bookmarkStart w:id="112" w:name="_Toc136507499"/>
      <w:r>
        <w:t>6.</w:t>
      </w:r>
      <w:r w:rsidR="00E56841">
        <w:t>4.1</w:t>
      </w:r>
      <w:r w:rsidR="00E56841">
        <w:tab/>
        <w:t>Description</w:t>
      </w:r>
      <w:bookmarkEnd w:id="111"/>
      <w:bookmarkEnd w:id="112"/>
    </w:p>
    <w:p w14:paraId="6645E3F9" w14:textId="373092A9"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w:t>
      </w:r>
      <w:r w:rsidR="00EF3B04">
        <w:t>glasses,</w:t>
      </w:r>
      <w:r w:rsidR="008417A6">
        <w:t xml:space="preserve"> accessible </w:t>
      </w:r>
      <w:r w:rsidR="008417A6">
        <w:lastRenderedPageBreak/>
        <w:t>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113" w:name="_Toc136507500"/>
      <w:r>
        <w:t>6.4.2</w:t>
      </w:r>
      <w:r>
        <w:tab/>
        <w:t>Background</w:t>
      </w:r>
      <w:bookmarkEnd w:id="113"/>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9723AB">
      <w:pPr>
        <w:pStyle w:val="TH"/>
      </w:pPr>
      <w:r w:rsidRPr="00802E7C">
        <w:rPr>
          <w:lang w:val="en-US"/>
        </w:rPr>
        <w:object w:dxaOrig="6195" w:dyaOrig="8250" w14:anchorId="6A5C0B82">
          <v:shape id="_x0000_i1045" type="#_x0000_t75" style="width:309.85pt;height:414.25pt" o:ole="">
            <v:imagedata r:id="rId59" o:title=""/>
          </v:shape>
          <o:OLEObject Type="Embed" ProgID="Mscgen.Chart" ShapeID="_x0000_i1045" DrawAspect="Content" ObjectID="_1747121491" r:id="rId60"/>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lastRenderedPageBreak/>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114" w:name="_Toc136507501"/>
      <w:r>
        <w:t>6.4.3</w:t>
      </w:r>
      <w:r>
        <w:tab/>
      </w:r>
      <w:r w:rsidR="009B0FE7">
        <w:t>Assumptions</w:t>
      </w:r>
      <w:bookmarkEnd w:id="114"/>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55878AEB"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w:t>
      </w:r>
      <w:r w:rsidR="00267E83">
        <w:t>glasses</w:t>
      </w:r>
      <w:r>
        <w:t>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7391B809" w:rsidR="000265D3" w:rsidRDefault="009723AB" w:rsidP="009723AB">
      <w:pPr>
        <w:pStyle w:val="TH"/>
      </w:pPr>
      <w:r>
        <w:object w:dxaOrig="10371" w:dyaOrig="3131" w14:anchorId="441F99C4">
          <v:shape id="_x0000_i1133" type="#_x0000_t75" style="width:481.65pt;height:145.35pt" o:ole="">
            <v:imagedata r:id="rId61" o:title=""/>
          </v:shape>
          <o:OLEObject Type="Embed" ProgID="Visio.Drawing.15" ShapeID="_x0000_i1133" DrawAspect="Content" ObjectID="_1747121492" r:id="rId62"/>
        </w:object>
      </w:r>
    </w:p>
    <w:p w14:paraId="21E9A306" w14:textId="21124A54" w:rsidR="006D62BC" w:rsidRPr="000265D3" w:rsidRDefault="006D62BC" w:rsidP="001060CA">
      <w:pPr>
        <w:pStyle w:val="TF"/>
      </w:pPr>
      <w:r>
        <w:t>Figure 6.4.3-1: Tethering based on proprietary split rendering operation</w:t>
      </w:r>
    </w:p>
    <w:p w14:paraId="26C77601" w14:textId="4BCEB6C1"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w:t>
      </w:r>
      <w:r w:rsidR="00267E83">
        <w:t>glasses</w:t>
      </w:r>
      <w:r w:rsidR="006D62BC">
        <w:t xml:space="preserve">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0BEEFBC2" w:rsidR="006D62BC" w:rsidRDefault="009723AB" w:rsidP="009723AB">
      <w:pPr>
        <w:pStyle w:val="TH"/>
      </w:pPr>
      <w:r>
        <w:object w:dxaOrig="10461" w:dyaOrig="3191" w14:anchorId="727A1482">
          <v:shape id="_x0000_i1135" type="#_x0000_t75" style="width:481.65pt;height:146.75pt" o:ole="">
            <v:imagedata r:id="rId63" o:title=""/>
          </v:shape>
          <o:OLEObject Type="Embed" ProgID="Visio.Drawing.15" ShapeID="_x0000_i1135" DrawAspect="Content" ObjectID="_1747121493" r:id="rId64"/>
        </w:object>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115" w:name="_Toc136507502"/>
      <w:r>
        <w:lastRenderedPageBreak/>
        <w:t>6.4.4</w:t>
      </w:r>
      <w:r>
        <w:tab/>
        <w:t>Problem Statements</w:t>
      </w:r>
      <w:bookmarkEnd w:id="115"/>
    </w:p>
    <w:p w14:paraId="2F381C9E" w14:textId="7272237D" w:rsidR="009B0FE7" w:rsidRDefault="009B0FE7" w:rsidP="001060CA">
      <w:pPr>
        <w:pStyle w:val="Heading4"/>
      </w:pPr>
      <w:bookmarkStart w:id="116" w:name="_Toc136507503"/>
      <w:r>
        <w:t>6.4.4.1</w:t>
      </w:r>
      <w:r>
        <w:tab/>
        <w:t>General</w:t>
      </w:r>
      <w:bookmarkEnd w:id="116"/>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1DB67B1B" w:rsidR="009B0FE7" w:rsidRPr="009B0FE7" w:rsidRDefault="009B0FE7" w:rsidP="001060CA">
      <w:pPr>
        <w:pStyle w:val="Heading4"/>
      </w:pPr>
      <w:bookmarkStart w:id="117" w:name="_Toc136507504"/>
      <w:r>
        <w:t>6.4.4.2</w:t>
      </w:r>
      <w:r>
        <w:tab/>
        <w:t>Case 1: Restricted Raw formats</w:t>
      </w:r>
      <w:bookmarkEnd w:id="117"/>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5DCBB652" w:rsidR="009B0FE7" w:rsidRDefault="009723AB" w:rsidP="009723AB">
      <w:pPr>
        <w:pStyle w:val="B1"/>
      </w:pPr>
      <w:r>
        <w:t>1)</w:t>
      </w:r>
      <w:r>
        <w:tab/>
      </w:r>
      <w:r w:rsidR="009B0FE7">
        <w:t>The formats on the AR Glass may be restricted. Hence, only a reduced set of media data, for example in terms of resolution, may be usefully provided to the AR glass</w:t>
      </w:r>
    </w:p>
    <w:p w14:paraId="213254E4" w14:textId="5082C497" w:rsidR="009B0FE7" w:rsidRDefault="009723AB" w:rsidP="009723AB">
      <w:pPr>
        <w:pStyle w:val="B1"/>
      </w:pPr>
      <w:r>
        <w:t>2</w:t>
      </w:r>
      <w:r>
        <w:t>)</w:t>
      </w:r>
      <w:r>
        <w:tab/>
      </w:r>
      <w:r w:rsidR="009B0FE7">
        <w:t>The bitrate on the tethered link may be restricted, or may even dynamically change. In this case, the quality of the formats provided at the input may not be maintained end-to-end</w:t>
      </w:r>
    </w:p>
    <w:p w14:paraId="6B53292D" w14:textId="59B3BF65" w:rsidR="009B0FE7" w:rsidRPr="009B0FE7" w:rsidRDefault="009723AB" w:rsidP="009723AB">
      <w:pPr>
        <w:pStyle w:val="B1"/>
      </w:pPr>
      <w:r>
        <w:t>3</w:t>
      </w:r>
      <w:r>
        <w:t>)</w:t>
      </w:r>
      <w:r>
        <w:tab/>
      </w:r>
      <w:r w:rsidR="009B0FE7">
        <w:t xml:space="preserve">The security framework between the </w:t>
      </w:r>
      <w:r w:rsidR="00267E83">
        <w:t>glasses</w:t>
      </w:r>
      <w:r w:rsidR="009B0FE7">
        <w:t>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3276AD35" w:rsidR="009A0CCE" w:rsidRDefault="009B0FE7" w:rsidP="009B0FE7">
      <w:pPr>
        <w:pStyle w:val="Heading4"/>
      </w:pPr>
      <w:bookmarkStart w:id="118" w:name="_Toc136507505"/>
      <w:r>
        <w:t>6.4.4.3</w:t>
      </w:r>
      <w:r>
        <w:tab/>
        <w:t xml:space="preserve">Case 2: </w:t>
      </w:r>
      <w:r w:rsidR="009A0CCE">
        <w:t>Transcoding Problem</w:t>
      </w:r>
      <w:bookmarkEnd w:id="118"/>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56047B4C" w:rsidR="009A0CCE" w:rsidRDefault="009723AB" w:rsidP="009723AB">
      <w:pPr>
        <w:pStyle w:val="B1"/>
      </w:pPr>
      <w:r>
        <w:t>1)</w:t>
      </w:r>
      <w:r>
        <w:tab/>
      </w:r>
      <w:r w:rsidR="009A0CCE">
        <w:t>Addition of latency because of algorithmic and processing delays</w:t>
      </w:r>
    </w:p>
    <w:p w14:paraId="7AC90833" w14:textId="14E701A4" w:rsidR="009A0CCE" w:rsidRDefault="009723AB" w:rsidP="009723AB">
      <w:pPr>
        <w:pStyle w:val="B1"/>
      </w:pPr>
      <w:r>
        <w:t>2</w:t>
      </w:r>
      <w:r>
        <w:t>)</w:t>
      </w:r>
      <w:r>
        <w:tab/>
      </w:r>
      <w:r w:rsidR="009A0CCE">
        <w:t>Additional distortion may be added in the transcoding process</w:t>
      </w:r>
    </w:p>
    <w:p w14:paraId="3A25DA64" w14:textId="2E2DD0DC" w:rsidR="009A0CCE" w:rsidRDefault="009723AB" w:rsidP="009723AB">
      <w:pPr>
        <w:pStyle w:val="B1"/>
      </w:pPr>
      <w:r>
        <w:t>3</w:t>
      </w:r>
      <w:r>
        <w:t>)</w:t>
      </w:r>
      <w:r>
        <w:tab/>
      </w:r>
      <w:r w:rsidR="009A0CCE">
        <w:t>Unnecessary power consumptions for the encoding and decoding processes</w:t>
      </w:r>
    </w:p>
    <w:p w14:paraId="70ACBA29" w14:textId="082CC219" w:rsidR="009A0CCE" w:rsidRDefault="009723AB" w:rsidP="009723AB">
      <w:pPr>
        <w:pStyle w:val="B1"/>
      </w:pPr>
      <w:r>
        <w:t>4</w:t>
      </w:r>
      <w:r>
        <w:t>)</w:t>
      </w:r>
      <w:r>
        <w:tab/>
      </w:r>
      <w:r w:rsidR="009A0CCE">
        <w:t>A trusted security point may be interrupted, put in clear and re-encoded</w:t>
      </w:r>
    </w:p>
    <w:p w14:paraId="375EADC6" w14:textId="7F29DA8A" w:rsidR="009A0CCE" w:rsidRDefault="009723AB" w:rsidP="009723AB">
      <w:pPr>
        <w:pStyle w:val="B1"/>
      </w:pPr>
      <w:r>
        <w:t>5</w:t>
      </w:r>
      <w:r>
        <w:t>)</w:t>
      </w:r>
      <w:r>
        <w:tab/>
      </w:r>
      <w:r w:rsidR="009A0CCE">
        <w:t>The bitrate on the tethered link may be restricted, or may even dynamically change. In this case, the quality of the formats provided at the input may not be maintained end-to-end</w:t>
      </w:r>
    </w:p>
    <w:p w14:paraId="7806BC2F" w14:textId="5FBDD243" w:rsidR="009A0CCE" w:rsidRDefault="009723AB" w:rsidP="009723AB">
      <w:pPr>
        <w:pStyle w:val="B1"/>
      </w:pPr>
      <w:r>
        <w:t>6</w:t>
      </w:r>
      <w:r>
        <w:t>)</w:t>
      </w:r>
      <w:r>
        <w:tab/>
      </w:r>
      <w:r w:rsidR="009A0CCE">
        <w:t xml:space="preserve">The security framework between the </w:t>
      </w:r>
      <w:r w:rsidR="00267E83">
        <w:t>glasses</w:t>
      </w:r>
      <w:r w:rsidR="009A0CCE">
        <w:t>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119" w:name="_Toc136507506"/>
      <w:r>
        <w:t>6.4.5</w:t>
      </w:r>
      <w:r>
        <w:tab/>
      </w:r>
      <w:r w:rsidR="00B13BA0">
        <w:t>Potential</w:t>
      </w:r>
      <w:r>
        <w:t xml:space="preserve"> Solutions</w:t>
      </w:r>
      <w:bookmarkEnd w:id="119"/>
    </w:p>
    <w:p w14:paraId="0A6F2F98" w14:textId="77777777" w:rsidR="00CF6301" w:rsidRDefault="00CF6301" w:rsidP="00CF6301">
      <w:pPr>
        <w:pStyle w:val="Heading4"/>
      </w:pPr>
      <w:bookmarkStart w:id="120" w:name="_Toc136507507"/>
      <w:r>
        <w:t>6.4.5.1</w:t>
      </w:r>
      <w:r>
        <w:tab/>
        <w:t>Layer-2 or Layer-3 Relay</w:t>
      </w:r>
      <w:bookmarkEnd w:id="120"/>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482428E2" w:rsidR="00CF6301" w:rsidRDefault="009723AB" w:rsidP="009723AB">
      <w:pPr>
        <w:pStyle w:val="B1"/>
      </w:pPr>
      <w:r>
        <w:t>1)</w:t>
      </w:r>
      <w:r>
        <w:tab/>
      </w:r>
      <w:r w:rsidR="00CF6301">
        <w:t>The phone is excluded in the rendering and the application. No locally generated data can be added to the rendering. The application needs to reside on the edge, and the UE may upload data for rendering.</w:t>
      </w:r>
    </w:p>
    <w:p w14:paraId="73242E6C" w14:textId="7C00F081" w:rsidR="00CF6301" w:rsidRDefault="009723AB" w:rsidP="009723AB">
      <w:pPr>
        <w:pStyle w:val="B1"/>
      </w:pPr>
      <w:r>
        <w:t>2</w:t>
      </w:r>
      <w:r>
        <w:t>)</w:t>
      </w:r>
      <w:r>
        <w:tab/>
      </w:r>
      <w:r w:rsidR="00CF6301">
        <w:t>If the connection to the cloud/edge is not available or interrupted, no service can be provided.</w:t>
      </w:r>
    </w:p>
    <w:p w14:paraId="7C5C7751" w14:textId="68A8271F" w:rsidR="00CF6301" w:rsidRDefault="009723AB" w:rsidP="009723AB">
      <w:pPr>
        <w:pStyle w:val="B1"/>
      </w:pPr>
      <w:r>
        <w:t>3</w:t>
      </w:r>
      <w:r>
        <w:t>)</w:t>
      </w:r>
      <w:r>
        <w:tab/>
      </w:r>
      <w:r w:rsidR="00CF6301">
        <w:t>The latency that is possibly incurred by this operation may be to high</w:t>
      </w:r>
    </w:p>
    <w:p w14:paraId="27FFA16E" w14:textId="37F475BC" w:rsidR="00CF6301" w:rsidRDefault="00CF6301" w:rsidP="00CF6301">
      <w:pPr>
        <w:pStyle w:val="Heading4"/>
      </w:pPr>
      <w:bookmarkStart w:id="121" w:name="_Toc136507508"/>
      <w:r>
        <w:lastRenderedPageBreak/>
        <w:t>6.4.5.2</w:t>
      </w:r>
      <w:r>
        <w:tab/>
      </w:r>
      <w:r w:rsidR="00A324FF">
        <w:t>Raw</w:t>
      </w:r>
      <w:r>
        <w:t xml:space="preserve"> Format adaptation</w:t>
      </w:r>
      <w:bookmarkEnd w:id="121"/>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5301C69C" w:rsidR="00A324FF" w:rsidRDefault="009723AB" w:rsidP="009723AB">
      <w:pPr>
        <w:pStyle w:val="B1"/>
      </w:pPr>
      <w:r>
        <w:t>-</w:t>
      </w:r>
      <w:r>
        <w:tab/>
      </w:r>
      <w:r w:rsidR="00A324FF">
        <w:t>Support in the runtime query for supported formats additional information that include</w:t>
      </w:r>
    </w:p>
    <w:p w14:paraId="2045F638" w14:textId="34BA5DA5" w:rsidR="00A324FF" w:rsidRDefault="00A324FF" w:rsidP="009723AB">
      <w:pPr>
        <w:pStyle w:val="B2"/>
      </w:pPr>
      <w:r>
        <w:t>-</w:t>
      </w:r>
      <w:r>
        <w:tab/>
        <w:t>the resolution of the format</w:t>
      </w:r>
    </w:p>
    <w:p w14:paraId="751C5961" w14:textId="5E2671E3" w:rsidR="00A324FF" w:rsidRDefault="00A324FF" w:rsidP="009723AB">
      <w:pPr>
        <w:pStyle w:val="B2"/>
      </w:pPr>
      <w:r>
        <w:t>-</w:t>
      </w:r>
      <w:r>
        <w:tab/>
        <w:t>the quality degradation incurred by the combination of the link and the coding</w:t>
      </w:r>
    </w:p>
    <w:p w14:paraId="0F581AE7" w14:textId="64910C4D" w:rsidR="00A324FF" w:rsidRDefault="00A324FF" w:rsidP="009723AB">
      <w:pPr>
        <w:pStyle w:val="B2"/>
      </w:pPr>
      <w:r>
        <w:t>-</w:t>
      </w:r>
      <w:r>
        <w:tab/>
        <w:t>the security framework and capabilities of the device</w:t>
      </w:r>
    </w:p>
    <w:p w14:paraId="2B91DC96" w14:textId="1CEE6184" w:rsidR="00A324FF" w:rsidRDefault="00A324FF" w:rsidP="009723AB">
      <w:pPr>
        <w:pStyle w:val="B2"/>
      </w:pPr>
      <w:r>
        <w:t>-</w:t>
      </w:r>
      <w:r>
        <w:tab/>
        <w:t>dynamically providing the metrics and information of the signal quality on the proprietary link</w:t>
      </w:r>
    </w:p>
    <w:p w14:paraId="4ACD4D41" w14:textId="1BF5B73C" w:rsidR="00A324FF" w:rsidRDefault="009723AB" w:rsidP="009723AB">
      <w:pPr>
        <w:pStyle w:val="B1"/>
      </w:pPr>
      <w:r>
        <w:t>-</w:t>
      </w:r>
      <w:r>
        <w:tab/>
      </w:r>
      <w:r w:rsidR="00A324FF">
        <w:t>Support of usage of this provided static and dynamic information for example in</w:t>
      </w:r>
    </w:p>
    <w:p w14:paraId="29ED447D" w14:textId="4C5F5B95" w:rsidR="00A324FF" w:rsidRDefault="00A324FF" w:rsidP="009723AB">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9723AB">
      <w:pPr>
        <w:pStyle w:val="B2"/>
      </w:pPr>
      <w:r>
        <w:t>-</w:t>
      </w:r>
      <w:r>
        <w:tab/>
        <w:t>a communication client to negotiate with the network to support the appropriate content formats, bitrates and qualities, possibly in a dynamic fashion</w:t>
      </w:r>
    </w:p>
    <w:p w14:paraId="699883B4" w14:textId="3804A2F7" w:rsidR="00CF6301" w:rsidRDefault="009723AB" w:rsidP="009723AB">
      <w:pPr>
        <w:pStyle w:val="B1"/>
      </w:pPr>
      <w:r>
        <w:t>-</w:t>
      </w:r>
      <w:r>
        <w:tab/>
      </w:r>
      <w:r w:rsidR="00A324FF">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122" w:name="_Toc136507509"/>
      <w:r>
        <w:t>6.4.5.3</w:t>
      </w:r>
      <w:r>
        <w:tab/>
      </w:r>
      <w:r w:rsidR="00036F87" w:rsidRPr="00036F87">
        <w:t>Pass-through Compressed Media Formats for XR Runtimes</w:t>
      </w:r>
      <w:bookmarkEnd w:id="122"/>
    </w:p>
    <w:p w14:paraId="2F4F11E7" w14:textId="2CB9045F" w:rsidR="00A324FF" w:rsidRDefault="00036F87" w:rsidP="00A324FF">
      <w:pPr>
        <w:pStyle w:val="B1"/>
        <w:ind w:left="0" w:firstLine="0"/>
      </w:pPr>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r w:rsidR="00FE6845">
        <w:t>passing</w:t>
      </w:r>
      <w:r>
        <w:t xml:space="preserve"> only the compressed media data, but may also include the security frame work or the entire protocol. This depends on the capability of the endpoint on the </w:t>
      </w:r>
      <w:r w:rsidR="00EF3B04">
        <w:t>glasses.</w:t>
      </w:r>
    </w:p>
    <w:p w14:paraId="0DFF5B5D" w14:textId="7BD08620" w:rsidR="00036F87" w:rsidRDefault="009723AB" w:rsidP="009723AB">
      <w:pPr>
        <w:pStyle w:val="TH"/>
      </w:pPr>
      <w:r>
        <w:object w:dxaOrig="9820" w:dyaOrig="3261" w14:anchorId="0E3E019C">
          <v:shape id="_x0000_i1170" type="#_x0000_t75" style="width:481.65pt;height:159.95pt" o:ole="">
            <v:imagedata r:id="rId65" o:title=""/>
          </v:shape>
          <o:OLEObject Type="Embed" ProgID="Visio.Drawing.15" ShapeID="_x0000_i1170" DrawAspect="Content" ObjectID="_1747121494" r:id="rId66"/>
        </w:object>
      </w:r>
    </w:p>
    <w:p w14:paraId="72D582EE" w14:textId="36C2D937" w:rsidR="00036F87" w:rsidRDefault="00036F87" w:rsidP="009723AB">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3D778B7F" w:rsidR="00A324FF" w:rsidRDefault="009723AB" w:rsidP="009723AB">
      <w:pPr>
        <w:pStyle w:val="B1"/>
      </w:pPr>
      <w:r>
        <w:t>-</w:t>
      </w:r>
      <w:r>
        <w:tab/>
      </w:r>
      <w:r w:rsidR="00A324FF">
        <w:t>Support in the runtime query for supported formats additional information that include</w:t>
      </w:r>
    </w:p>
    <w:p w14:paraId="688B196C" w14:textId="77777777" w:rsidR="00B13BA0" w:rsidRPr="00B13BA0" w:rsidRDefault="00B13BA0" w:rsidP="009723AB">
      <w:pPr>
        <w:pStyle w:val="B2"/>
      </w:pPr>
      <w:r w:rsidRPr="00B13BA0">
        <w:t>-</w:t>
      </w:r>
      <w:r w:rsidRPr="00B13BA0">
        <w:tab/>
        <w:t>the resolution of the format</w:t>
      </w:r>
    </w:p>
    <w:p w14:paraId="3B5B415E" w14:textId="77777777" w:rsidR="00B13BA0" w:rsidRPr="00B13BA0" w:rsidRDefault="00B13BA0" w:rsidP="009723AB">
      <w:pPr>
        <w:pStyle w:val="B2"/>
      </w:pPr>
      <w:r w:rsidRPr="00B13BA0">
        <w:t>-</w:t>
      </w:r>
      <w:r w:rsidRPr="00B13BA0">
        <w:tab/>
        <w:t>the quality degradation incurred by the combination of the link and the coding</w:t>
      </w:r>
    </w:p>
    <w:p w14:paraId="36E78AAA" w14:textId="77777777" w:rsidR="00B13BA0" w:rsidRPr="00B13BA0" w:rsidRDefault="00B13BA0" w:rsidP="009723AB">
      <w:pPr>
        <w:pStyle w:val="B2"/>
      </w:pPr>
      <w:r w:rsidRPr="00B13BA0">
        <w:lastRenderedPageBreak/>
        <w:t>-</w:t>
      </w:r>
      <w:r w:rsidRPr="00B13BA0">
        <w:tab/>
        <w:t>the security framework and capabilities of the device</w:t>
      </w:r>
    </w:p>
    <w:p w14:paraId="57354B11" w14:textId="6DA33DAF" w:rsidR="00B13BA0" w:rsidRDefault="00B13BA0" w:rsidP="009723AB">
      <w:pPr>
        <w:pStyle w:val="B2"/>
      </w:pPr>
      <w:r w:rsidRPr="00B13BA0">
        <w:t>-</w:t>
      </w:r>
      <w:r w:rsidRPr="00B13BA0">
        <w:tab/>
        <w:t>dynamically providing the metrics and information of the signal quality on the proprietary link</w:t>
      </w:r>
    </w:p>
    <w:p w14:paraId="5BBC2B71" w14:textId="78A0DF23" w:rsidR="00A324FF" w:rsidRDefault="00A324FF" w:rsidP="009723AB">
      <w:pPr>
        <w:pStyle w:val="B2"/>
      </w:pPr>
      <w:r>
        <w:t>-</w:t>
      </w:r>
      <w:r>
        <w:tab/>
      </w:r>
      <w:r w:rsidR="00036F87">
        <w:t>the audio and video decoding capabilities of the glass</w:t>
      </w:r>
    </w:p>
    <w:p w14:paraId="4E9D3E78" w14:textId="49001153" w:rsidR="00036F87" w:rsidRDefault="00036F87" w:rsidP="009723AB">
      <w:pPr>
        <w:pStyle w:val="B2"/>
      </w:pPr>
      <w:r>
        <w:t>-</w:t>
      </w:r>
      <w:r>
        <w:tab/>
        <w:t>the security capabilities of the glass</w:t>
      </w:r>
    </w:p>
    <w:p w14:paraId="6B6F01FE" w14:textId="77777777" w:rsidR="00A324FF" w:rsidRDefault="00A324FF" w:rsidP="009723AB">
      <w:pPr>
        <w:pStyle w:val="B2"/>
      </w:pPr>
      <w:r>
        <w:t>-</w:t>
      </w:r>
      <w:r>
        <w:tab/>
        <w:t>the security framework and capabilities of the device</w:t>
      </w:r>
    </w:p>
    <w:p w14:paraId="1DE5D709" w14:textId="1E0716DB" w:rsidR="00B13BA0" w:rsidRDefault="00A324FF" w:rsidP="009723AB">
      <w:pPr>
        <w:pStyle w:val="B2"/>
      </w:pPr>
      <w:r>
        <w:t>-</w:t>
      </w:r>
      <w:r>
        <w:tab/>
      </w:r>
      <w:r w:rsidR="00036F87">
        <w:t xml:space="preserve">statically and </w:t>
      </w:r>
      <w:r>
        <w:t xml:space="preserve">dynamically </w:t>
      </w:r>
      <w:r w:rsidR="00036F87">
        <w:t>the bitrate and delay of the link</w:t>
      </w:r>
    </w:p>
    <w:p w14:paraId="1CFF3DEF" w14:textId="2019EAF0" w:rsidR="00A324FF" w:rsidRDefault="009723AB" w:rsidP="009723AB">
      <w:pPr>
        <w:pStyle w:val="B1"/>
      </w:pPr>
      <w:r>
        <w:t>-</w:t>
      </w:r>
      <w:r>
        <w:tab/>
      </w:r>
      <w:r w:rsidR="00A324FF">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1215F58E" w:rsidR="00A324FF" w:rsidRDefault="009723AB" w:rsidP="009723AB">
      <w:pPr>
        <w:pStyle w:val="B1"/>
      </w:pPr>
      <w:r>
        <w:t>-</w:t>
      </w:r>
      <w:r>
        <w:tab/>
      </w:r>
      <w:r w:rsidR="00A324FF">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7AEFD31D" w:rsidR="00A324FF" w:rsidRDefault="009723AB" w:rsidP="009723AB">
      <w:pPr>
        <w:pStyle w:val="TH"/>
      </w:pPr>
      <w:r>
        <w:object w:dxaOrig="10201" w:dyaOrig="1821" w14:anchorId="37433E83">
          <v:shape id="_x0000_i1139" type="#_x0000_t75" style="width:482.15pt;height:86.15pt" o:ole="">
            <v:imagedata r:id="rId67" o:title=""/>
          </v:shape>
          <o:OLEObject Type="Embed" ProgID="Visio.Drawing.15" ShapeID="_x0000_i1139" DrawAspect="Content" ObjectID="_1747121495" r:id="rId68"/>
        </w:object>
      </w:r>
      <w:r>
        <w:object w:dxaOrig="10201" w:dyaOrig="1821" w14:anchorId="7831C32B">
          <v:shape id="_x0000_i1141" type="#_x0000_t75" style="width:482.15pt;height:86.15pt" o:ole="">
            <v:imagedata r:id="rId69" o:title=""/>
          </v:shape>
          <o:OLEObject Type="Embed" ProgID="Visio.Drawing.15" ShapeID="_x0000_i1141" DrawAspect="Content" ObjectID="_1747121496" r:id="rId70"/>
        </w:object>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51F4E8A6" w:rsidR="00036F87" w:rsidRDefault="009723AB" w:rsidP="009723AB">
      <w:pPr>
        <w:pStyle w:val="TH"/>
      </w:pPr>
      <w:r>
        <w:object w:dxaOrig="10501" w:dyaOrig="3381" w14:anchorId="670354A0">
          <v:shape id="_x0000_i1145" type="#_x0000_t75" style="width:482.15pt;height:155.4pt" o:ole="">
            <v:imagedata r:id="rId71" o:title=""/>
          </v:shape>
          <o:OLEObject Type="Embed" ProgID="Visio.Drawing.15" ShapeID="_x0000_i1145" DrawAspect="Content" ObjectID="_1747121497" r:id="rId72"/>
        </w:object>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lastRenderedPageBreak/>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12BC9777" w:rsidR="00036F87" w:rsidRPr="00A07061" w:rsidRDefault="00FE6845" w:rsidP="00A07061">
      <w:pPr>
        <w:pStyle w:val="B1"/>
      </w:pPr>
      <w:r>
        <w:t>-</w:t>
      </w:r>
      <w:r>
        <w:tab/>
      </w:r>
      <w:r w:rsidR="00036F87" w:rsidRPr="00A07061">
        <w:t xml:space="preserve">In a regular operation, the </w:t>
      </w:r>
      <w:r w:rsidR="00036F87" w:rsidRPr="00A07061">
        <w:rPr>
          <w:rFonts w:ascii="Courier New" w:hAnsi="Courier New" w:cs="Courier New"/>
        </w:rPr>
        <w:t>xrEnumerateSwapchainFormats</w:t>
      </w:r>
      <w:r w:rsidR="00036F87" w:rsidRPr="00A07061">
        <w:t xml:space="preserve"> functional call enumerates the texture formats supported by the current session. The type of formats returned are dependent on the graphics API specified in </w:t>
      </w:r>
      <w:r w:rsidR="00036F87" w:rsidRPr="00A07061">
        <w:rPr>
          <w:rFonts w:ascii="Courier New" w:hAnsi="Courier New" w:cs="Courier New"/>
        </w:rPr>
        <w:t>xrCreateSession</w:t>
      </w:r>
      <w:r w:rsidR="00036F87" w:rsidRPr="00A07061">
        <w:t xml:space="preserve">. </w:t>
      </w:r>
    </w:p>
    <w:p w14:paraId="124B4049" w14:textId="6244B63C" w:rsidR="00036F87" w:rsidRPr="00A07061" w:rsidRDefault="00FE6845" w:rsidP="00A07061">
      <w:pPr>
        <w:pStyle w:val="B1"/>
      </w:pPr>
      <w:r>
        <w:t>-</w:t>
      </w:r>
      <w:r>
        <w:tab/>
      </w:r>
      <w:r w:rsidR="00036F87" w:rsidRPr="00A07061">
        <w:t xml:space="preserve">As an example, Vulkan permits compressed image formats </w:t>
      </w:r>
      <w:hyperlink r:id="rId73" w:history="1">
        <w:r w:rsidR="00036F87" w:rsidRPr="00A07061">
          <w:rPr>
            <w:rStyle w:val="Hyperlink"/>
            <w:color w:val="auto"/>
            <w:u w:val="none"/>
          </w:rPr>
          <w:t>https://registry.khronos.org/vulkan/specs/1.3-khr-extensions/html/chap45.html</w:t>
        </w:r>
      </w:hyperlink>
      <w:r w:rsidR="00036F87" w:rsidRPr="00A07061">
        <w:t xml:space="preserve"> relying on compressed data formats from Khronos: </w:t>
      </w:r>
      <w:hyperlink r:id="rId74" w:history="1">
        <w:r w:rsidR="00036F87" w:rsidRPr="00A07061">
          <w:rPr>
            <w:rStyle w:val="Hyperlink"/>
            <w:color w:val="auto"/>
            <w:u w:val="none"/>
          </w:rPr>
          <w:t>https://registry.khronos.org/DataFormat/specs/1.3/dataformat.1.3.html</w:t>
        </w:r>
      </w:hyperlink>
    </w:p>
    <w:p w14:paraId="6BEDF7B3" w14:textId="09E1A695" w:rsidR="00036F87" w:rsidRPr="00A07061" w:rsidRDefault="00FE6845" w:rsidP="00A07061">
      <w:pPr>
        <w:pStyle w:val="B1"/>
      </w:pPr>
      <w:r>
        <w:t>-</w:t>
      </w:r>
      <w:r>
        <w:tab/>
      </w:r>
      <w:r w:rsidR="00036F87" w:rsidRPr="00A07061">
        <w:t>However, none of the APIs refer to using any video compression formats for each of the swap chain images.</w:t>
      </w:r>
    </w:p>
    <w:p w14:paraId="23447D4C" w14:textId="24CD791D" w:rsidR="00036F87" w:rsidRPr="00A07061" w:rsidRDefault="00FE6845" w:rsidP="00A07061">
      <w:pPr>
        <w:pStyle w:val="B1"/>
      </w:pPr>
      <w:r>
        <w:t>-</w:t>
      </w:r>
      <w:r>
        <w:tab/>
      </w:r>
      <w:r w:rsidR="00036F87" w:rsidRPr="00A07061">
        <w:t>Hence, in order to support the above operation of pass-through compressed formats, OpenXR or any runtime is extended to allow a format that adds compressed video formats as swap chain images for which</w:t>
      </w:r>
    </w:p>
    <w:p w14:paraId="15879C69" w14:textId="465189AE" w:rsidR="00036F87" w:rsidRPr="00036F87" w:rsidRDefault="00FE6845" w:rsidP="00A07061">
      <w:pPr>
        <w:pStyle w:val="B2"/>
        <w:rPr>
          <w:lang w:val="en-US"/>
        </w:rPr>
      </w:pPr>
      <w:r>
        <w:rPr>
          <w:lang w:val="en-US"/>
        </w:rPr>
        <w:t>-</w:t>
      </w:r>
      <w:r>
        <w:rPr>
          <w:lang w:val="en-US"/>
        </w:rPr>
        <w:tab/>
      </w:r>
      <w:r w:rsidR="00036F87" w:rsidRPr="00036F87">
        <w:rPr>
          <w:lang w:val="en-US"/>
        </w:rPr>
        <w:t>Time stamp is target display time (for example RTP time stamp)</w:t>
      </w:r>
    </w:p>
    <w:p w14:paraId="5999D548" w14:textId="78F8DCE1" w:rsidR="00036F87" w:rsidRDefault="00FE6845" w:rsidP="00A07061">
      <w:pPr>
        <w:pStyle w:val="B2"/>
        <w:rPr>
          <w:lang w:val="en-US"/>
        </w:rPr>
      </w:pPr>
      <w:r>
        <w:rPr>
          <w:lang w:val="en-US"/>
        </w:rPr>
        <w:t>-</w:t>
      </w:r>
      <w:r>
        <w:rPr>
          <w:lang w:val="en-US"/>
        </w:rPr>
        <w:tab/>
      </w:r>
      <w:r w:rsidR="00036F87">
        <w:rPr>
          <w:lang w:val="en-US"/>
        </w:rPr>
        <w:t>the c</w:t>
      </w:r>
      <w:r w:rsidR="00036F87" w:rsidRPr="00036F87">
        <w:rPr>
          <w:lang w:val="en-US"/>
        </w:rPr>
        <w:t>ompressed format includes render pose</w:t>
      </w:r>
    </w:p>
    <w:p w14:paraId="0EDB5D12" w14:textId="26F0F14B" w:rsidR="00036F87" w:rsidRPr="001060CA" w:rsidRDefault="00FE6845" w:rsidP="00A07061">
      <w:pPr>
        <w:pStyle w:val="B2"/>
        <w:rPr>
          <w:lang w:val="en-US"/>
        </w:rPr>
      </w:pPr>
      <w:r>
        <w:rPr>
          <w:lang w:val="en-US"/>
        </w:rPr>
        <w:t>-</w:t>
      </w:r>
      <w:r>
        <w:rPr>
          <w:lang w:val="en-US"/>
        </w:rPr>
        <w:tab/>
      </w:r>
      <w:r w:rsidR="00036F87">
        <w:rPr>
          <w:lang w:val="en-US"/>
        </w:rPr>
        <w:t>c</w:t>
      </w:r>
      <w:r w:rsidR="00036F87" w:rsidRPr="00036F87">
        <w:rPr>
          <w:lang w:val="en-US"/>
        </w:rPr>
        <w:t>ompressed texture format is handed over</w:t>
      </w:r>
      <w:r w:rsidR="00036F87">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EECA8D" w:rsidR="00036F87" w:rsidRDefault="00036F87" w:rsidP="00036F87">
      <w:pPr>
        <w:pStyle w:val="B1"/>
        <w:ind w:left="0" w:firstLine="0"/>
        <w:rPr>
          <w:lang w:val="en-US"/>
        </w:rPr>
      </w:pPr>
      <w:r>
        <w:rPr>
          <w:lang w:val="en-US"/>
        </w:rPr>
        <w:t xml:space="preserve">For audio similar principles apply, for which a compressed bitstream is handed to the </w:t>
      </w:r>
      <w:r w:rsidR="00EF3B04">
        <w:rPr>
          <w:lang w:val="en-US"/>
        </w:rPr>
        <w:t>glasses.</w:t>
      </w:r>
    </w:p>
    <w:p w14:paraId="3BFD7E9B" w14:textId="22CF44AF"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 xml:space="preserve">as received in the </w:t>
      </w:r>
      <w:r w:rsidR="00267E83">
        <w:rPr>
          <w:lang w:val="en-US"/>
        </w:rPr>
        <w:t>glasses</w:t>
      </w:r>
      <w:r w:rsidR="00B13BA0">
        <w:rPr>
          <w:lang w:val="en-US"/>
        </w:rPr>
        <w:t>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123" w:name="_Toc136507510"/>
      <w:r>
        <w:t>6.4.6</w:t>
      </w:r>
      <w:r>
        <w:tab/>
        <w:t>Conclusions</w:t>
      </w:r>
      <w:bookmarkEnd w:id="123"/>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2318B8DD" w:rsidR="00B13BA0" w:rsidRDefault="009723AB" w:rsidP="009723AB">
      <w:pPr>
        <w:pStyle w:val="B1"/>
      </w:pPr>
      <w:r>
        <w:t>-</w:t>
      </w:r>
      <w:r>
        <w:tab/>
      </w:r>
      <w:r w:rsidR="00B13BA0">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422C8D44" w:rsidR="00B13BA0" w:rsidRDefault="009723AB" w:rsidP="009723AB">
      <w:pPr>
        <w:pStyle w:val="B1"/>
      </w:pPr>
      <w:r>
        <w:t>-</w:t>
      </w:r>
      <w:r>
        <w:tab/>
      </w:r>
      <w:r w:rsidR="00B13BA0">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984B2F8" w:rsidR="00B13BA0" w:rsidRDefault="009723AB" w:rsidP="009723AB">
      <w:pPr>
        <w:pStyle w:val="B1"/>
      </w:pPr>
      <w:r>
        <w:t>-</w:t>
      </w:r>
      <w:r>
        <w:tab/>
      </w:r>
      <w:r w:rsidR="00B13BA0">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7245A14" w14:textId="77777777" w:rsidR="00D32F72" w:rsidRDefault="00D32F72" w:rsidP="00D32F72">
      <w:pPr>
        <w:pStyle w:val="Heading2"/>
      </w:pPr>
      <w:bookmarkStart w:id="124" w:name="_Toc120623888"/>
      <w:bookmarkStart w:id="125" w:name="_Toc132119622"/>
      <w:bookmarkStart w:id="126" w:name="_Toc136507511"/>
      <w:bookmarkEnd w:id="108"/>
      <w:r>
        <w:lastRenderedPageBreak/>
        <w:t>6.5</w:t>
      </w:r>
      <w:r>
        <w:tab/>
        <w:t>Key Issue #5: Compute distribution across UE and network for tethered glasses</w:t>
      </w:r>
      <w:bookmarkEnd w:id="124"/>
      <w:bookmarkEnd w:id="125"/>
      <w:bookmarkEnd w:id="126"/>
    </w:p>
    <w:p w14:paraId="18A06D5C" w14:textId="77777777" w:rsidR="00D32F72" w:rsidRDefault="00D32F72" w:rsidP="00D32F72">
      <w:pPr>
        <w:pStyle w:val="Heading3"/>
      </w:pPr>
      <w:bookmarkStart w:id="127" w:name="_Toc120623889"/>
      <w:bookmarkStart w:id="128" w:name="_Toc135137078"/>
      <w:bookmarkStart w:id="129" w:name="_Toc136507512"/>
      <w:r>
        <w:t>6.5.1</w:t>
      </w:r>
      <w:r>
        <w:tab/>
      </w:r>
      <w:bookmarkEnd w:id="127"/>
      <w:r>
        <w:t>Introduction</w:t>
      </w:r>
      <w:bookmarkEnd w:id="128"/>
      <w:bookmarkEnd w:id="129"/>
    </w:p>
    <w:p w14:paraId="5D902FD2" w14:textId="77777777" w:rsidR="00D32F72" w:rsidRDefault="00D32F72" w:rsidP="00D32F72">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decision-making entity has as much static and dynamic information in order to make informed decisions. </w:t>
      </w:r>
    </w:p>
    <w:p w14:paraId="7F877D7A" w14:textId="77777777" w:rsidR="00D32F72" w:rsidRDefault="00D32F72" w:rsidP="00D32F72">
      <w:r>
        <w:t>This clause provides some background on different distribution scenarios. The main focus is the derivation of relevant static and dynamic status and capability information to establish proper workflows.</w:t>
      </w:r>
    </w:p>
    <w:p w14:paraId="0BE5AAA2" w14:textId="77777777" w:rsidR="00D32F72" w:rsidRDefault="00D32F72" w:rsidP="00D32F72">
      <w:pPr>
        <w:pStyle w:val="Heading3"/>
      </w:pPr>
      <w:bookmarkStart w:id="130" w:name="_Toc135137079"/>
      <w:bookmarkStart w:id="131" w:name="_Toc136507513"/>
      <w:r>
        <w:t>6.5.2</w:t>
      </w:r>
      <w:r>
        <w:tab/>
        <w:t>Background</w:t>
      </w:r>
      <w:bookmarkEnd w:id="130"/>
      <w:bookmarkEnd w:id="131"/>
    </w:p>
    <w:p w14:paraId="04CFBF54" w14:textId="77777777" w:rsidR="00D32F72" w:rsidRDefault="00D32F72" w:rsidP="00D32F72">
      <w:r>
        <w:t>Based on TS 26.119 [17], o</w:t>
      </w:r>
      <w:r w:rsidRPr="0092763B">
        <w:t xml:space="preserve">nce a session is running and in focussed state </w:t>
      </w:r>
      <w:r>
        <w:t>a</w:t>
      </w:r>
      <w:r w:rsidRPr="0092763B">
        <w:t xml:space="preserve"> rendering loop is executed following Figure </w:t>
      </w:r>
      <w:r>
        <w:t>6</w:t>
      </w:r>
      <w:r w:rsidRPr="0092763B">
        <w:t>.</w:t>
      </w:r>
      <w:r>
        <w:t>5</w:t>
      </w:r>
      <w:r w:rsidRPr="0092763B">
        <w:t>.</w:t>
      </w:r>
      <w:r>
        <w:t xml:space="preserve">2: </w:t>
      </w:r>
    </w:p>
    <w:p w14:paraId="30EBAF04" w14:textId="77777777" w:rsidR="00D32F72" w:rsidRDefault="00D32F72" w:rsidP="00D32F72">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5CA5FA74" w14:textId="77777777" w:rsidR="00D32F72" w:rsidRDefault="00D32F72" w:rsidP="00D32F72">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66861159" w14:textId="77777777" w:rsidR="00D32F72" w:rsidRDefault="00D32F72" w:rsidP="00D32F72">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40548209" w14:textId="77777777" w:rsidR="00D32F72" w:rsidRDefault="00D32F72" w:rsidP="00D32F72">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050D7308" w14:textId="77777777" w:rsidR="00D32F72" w:rsidRDefault="00D32F72" w:rsidP="00D32F72">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002B2A0" w14:textId="77777777" w:rsidR="00D32F72" w:rsidRDefault="00D32F72" w:rsidP="00D32F72">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r>
        <w:t>"</w:t>
      </w:r>
      <w:r w:rsidRPr="001D5C72">
        <w:t>painter’s algorithm,</w:t>
      </w:r>
      <w:r>
        <w:t>"</w:t>
      </w:r>
      <w:r w:rsidRPr="001D5C72">
        <w:t xml:space="preserve">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328B9139" w14:textId="77777777" w:rsidR="00D32F72" w:rsidRDefault="00D32F72" w:rsidP="00D32F72">
      <w:pPr>
        <w:pStyle w:val="B1"/>
      </w:pPr>
      <w:r>
        <w:lastRenderedPageBreak/>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2F4EFD2B" w14:textId="77777777" w:rsidR="00D32F72" w:rsidRDefault="00D32F72" w:rsidP="00D32F72">
      <w:pPr>
        <w:pStyle w:val="B1"/>
      </w:pPr>
      <w:r>
        <w:t>h)</w:t>
      </w:r>
      <w:r>
        <w:tab/>
        <w:t>Meanwhile, while the XR Runtime uses the submitted frame for compositing and display, a new rendering process may be kicked off for a different swap chain image.</w:t>
      </w:r>
    </w:p>
    <w:p w14:paraId="04531CB6" w14:textId="77777777" w:rsidR="00D32F72" w:rsidRDefault="00D32F72" w:rsidP="009723AB">
      <w:pPr>
        <w:pStyle w:val="TH"/>
      </w:pPr>
      <w:r>
        <w:object w:dxaOrig="17101" w:dyaOrig="6256" w14:anchorId="151033CF">
          <v:shape id="_x0000_i1046" type="#_x0000_t75" style="width:481.2pt;height:175.9pt" o:ole="">
            <v:imagedata r:id="rId75" o:title=""/>
          </v:shape>
          <o:OLEObject Type="Embed" ProgID="Visio.Drawing.15" ShapeID="_x0000_i1046" DrawAspect="Content" ObjectID="_1747121498" r:id="rId76"/>
        </w:object>
      </w:r>
    </w:p>
    <w:p w14:paraId="03812D8A" w14:textId="77777777" w:rsidR="00D32F72" w:rsidRPr="00B94BA7" w:rsidRDefault="00D32F72" w:rsidP="00D32F72">
      <w:pPr>
        <w:pStyle w:val="TF"/>
        <w:rPr>
          <w:lang w:val="en-US"/>
        </w:rPr>
      </w:pPr>
      <w:r>
        <w:t>Figure 6.5.2-1 Rendering loop for visual data</w:t>
      </w:r>
    </w:p>
    <w:p w14:paraId="0DBCBC2F" w14:textId="77777777" w:rsidR="00D32F72" w:rsidRPr="00775782" w:rsidRDefault="00D32F72" w:rsidP="00D32F72">
      <w:pPr>
        <w:rPr>
          <w:lang w:val="en-US"/>
        </w:rPr>
      </w:pPr>
      <w:r>
        <w:rPr>
          <w:lang w:val="en-US"/>
        </w:rPr>
        <w:t>Once this loop is running, the rendering can statically or dynamically be adjusted as long as operation northbound of the rendering loop is consistent.</w:t>
      </w:r>
    </w:p>
    <w:p w14:paraId="1C8C21A1" w14:textId="77777777" w:rsidR="00D32F72" w:rsidRDefault="00D32F72" w:rsidP="00D32F72">
      <w:pPr>
        <w:pStyle w:val="Heading3"/>
      </w:pPr>
      <w:bookmarkStart w:id="132" w:name="_Toc135137080"/>
      <w:bookmarkStart w:id="133" w:name="_Toc136507514"/>
      <w:r>
        <w:t>6.5.3</w:t>
      </w:r>
      <w:r>
        <w:tab/>
        <w:t>Assumptions</w:t>
      </w:r>
      <w:bookmarkEnd w:id="132"/>
      <w:bookmarkEnd w:id="133"/>
    </w:p>
    <w:p w14:paraId="46F2ED10" w14:textId="77777777" w:rsidR="00D32F72" w:rsidRPr="009912D0" w:rsidRDefault="00D32F72" w:rsidP="00D32F72">
      <w:pPr>
        <w:rPr>
          <w:lang w:val="en-US"/>
        </w:rPr>
      </w:pPr>
      <w:r>
        <w:rPr>
          <w:lang w:val="en-US"/>
        </w:rPr>
        <w:t>According to TS 26.119 [17], media to be rendered and displayed by the XR device through the XR runtime is typically not available in uncompressed form on the device. In contrast, media is accessed using a 5G System, decoded in the device using media capabilities, and the decoded media is rendered to then be provided through swapchains to the XR Runtime as shown in Figure 6.5.3-1.</w:t>
      </w:r>
    </w:p>
    <w:p w14:paraId="707D54E7" w14:textId="77777777" w:rsidR="00D32F72" w:rsidRDefault="00D32F72" w:rsidP="009723AB">
      <w:pPr>
        <w:pStyle w:val="TH"/>
      </w:pPr>
      <w:r>
        <w:object w:dxaOrig="17656" w:dyaOrig="8491" w14:anchorId="29A05688">
          <v:shape id="_x0000_i1047" type="#_x0000_t75" style="width:482.15pt;height:229.65pt" o:ole="">
            <v:imagedata r:id="rId77" o:title=""/>
          </v:shape>
          <o:OLEObject Type="Embed" ProgID="Visio.Drawing.15" ShapeID="_x0000_i1047" DrawAspect="Content" ObjectID="_1747121499" r:id="rId78"/>
        </w:object>
      </w:r>
    </w:p>
    <w:p w14:paraId="132F16CF" w14:textId="77777777" w:rsidR="00D32F72" w:rsidRDefault="00D32F72" w:rsidP="00D32F72">
      <w:pPr>
        <w:pStyle w:val="TF"/>
      </w:pPr>
      <w:r>
        <w:t>Figure 6.5.3-1 Media pipelines: Access, decoding and rendering</w:t>
      </w:r>
    </w:p>
    <w:p w14:paraId="108AC477" w14:textId="77777777" w:rsidR="00D32F72" w:rsidRDefault="00D32F72" w:rsidP="00D32F72">
      <w:pPr>
        <w:rPr>
          <w:lang w:val="en-US"/>
        </w:rPr>
      </w:pPr>
      <w:r>
        <w:rPr>
          <w:lang w:val="en-US"/>
        </w:rPr>
        <w:t>The rendering function is responsible to adapt the content to be presentable by the by the XR Runtime by making use of a rendering loop and using swapchains. The application configures pipeline of different processes, namely the media access, the decoding and the rendering.</w:t>
      </w:r>
    </w:p>
    <w:p w14:paraId="369FC4B9" w14:textId="630FE593" w:rsidR="00D32F72" w:rsidRPr="00E74A52" w:rsidRDefault="00D32F72" w:rsidP="00D32F72">
      <w:pPr>
        <w:rPr>
          <w:lang w:val="en-US"/>
        </w:rPr>
      </w:pPr>
      <w:r>
        <w:rPr>
          <w:lang w:val="en-US"/>
        </w:rPr>
        <w:lastRenderedPageBreak/>
        <w:t xml:space="preserve">For certain applications and scenes, the rendering capabilities on the </w:t>
      </w:r>
      <w:r w:rsidR="00EF3B04">
        <w:rPr>
          <w:lang w:val="en-US"/>
        </w:rPr>
        <w:t>glasses,</w:t>
      </w:r>
      <w:r>
        <w:rPr>
          <w:lang w:val="en-US"/>
        </w:rPr>
        <w:t xml:space="preserve"> or the phone may not be sufficient in order to address the application requirements and pre-rendering is done in the network.</w:t>
      </w:r>
    </w:p>
    <w:p w14:paraId="2A4ACF97" w14:textId="77777777" w:rsidR="00D32F72" w:rsidRDefault="00D32F72" w:rsidP="00D32F72">
      <w:pPr>
        <w:pStyle w:val="Heading3"/>
      </w:pPr>
      <w:bookmarkStart w:id="134" w:name="_Toc135137081"/>
      <w:bookmarkStart w:id="135" w:name="_Toc136507515"/>
      <w:r>
        <w:t>6.5.4</w:t>
      </w:r>
      <w:r>
        <w:tab/>
        <w:t>Problem Statement</w:t>
      </w:r>
      <w:bookmarkEnd w:id="134"/>
      <w:bookmarkEnd w:id="135"/>
    </w:p>
    <w:p w14:paraId="130A9A4B" w14:textId="77777777" w:rsidR="00D32F72" w:rsidRDefault="00D32F72" w:rsidP="00D32F72">
      <w:r>
        <w:t xml:space="preserve">In all considered architectures, the compute functions are distributed across the AR Glasses, as well as possibly the phone and the 5G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w:t>
      </w:r>
    </w:p>
    <w:p w14:paraId="18CDD8D6" w14:textId="77777777" w:rsidR="00D32F72" w:rsidRDefault="00D32F72" w:rsidP="00D32F72">
      <w:pPr>
        <w:pStyle w:val="Heading3"/>
      </w:pPr>
      <w:bookmarkStart w:id="136" w:name="_Toc135137082"/>
      <w:bookmarkStart w:id="137" w:name="_Toc136507516"/>
      <w:r>
        <w:t>6.5.5</w:t>
      </w:r>
      <w:r>
        <w:tab/>
        <w:t>Potential Solutions</w:t>
      </w:r>
      <w:bookmarkEnd w:id="136"/>
      <w:bookmarkEnd w:id="137"/>
    </w:p>
    <w:p w14:paraId="2C0435F4" w14:textId="77777777" w:rsidR="00D32F72" w:rsidRDefault="00D32F72" w:rsidP="00D32F72">
      <w:r>
        <w:t xml:space="preserve">The solution is obvious, namely the distribution of processing functions across different entities. However, it is not expected that a specification will solve the distribution of the compute resources, but that a decision-making entity has sufficient static and dynamic information in order to make informed decisions. </w:t>
      </w:r>
    </w:p>
    <w:p w14:paraId="38968B90" w14:textId="77777777" w:rsidR="00D32F72" w:rsidRDefault="00D32F72" w:rsidP="00D32F72">
      <w:r>
        <w:t>The decision-making entity may for example be a Media Session Handler functions that configures the workflows. In order to do such configuration, the Media Session Handler needs to collect static and real-time information on the capabilities as well as real-time metrics from:</w:t>
      </w:r>
    </w:p>
    <w:p w14:paraId="0274D674" w14:textId="77777777" w:rsidR="00D32F72" w:rsidRDefault="00D32F72" w:rsidP="00D32F72">
      <w:pPr>
        <w:pStyle w:val="B1"/>
      </w:pPr>
      <w:r>
        <w:t>-</w:t>
      </w:r>
      <w:r>
        <w:tab/>
        <w:t>tethering glass</w:t>
      </w:r>
    </w:p>
    <w:p w14:paraId="5753CA06" w14:textId="77777777" w:rsidR="00D32F72" w:rsidRDefault="00D32F72" w:rsidP="00D32F72">
      <w:pPr>
        <w:pStyle w:val="B1"/>
      </w:pPr>
      <w:r>
        <w:t>-</w:t>
      </w:r>
      <w:r>
        <w:tab/>
        <w:t>phone running the 5G System and Media Session Handler</w:t>
      </w:r>
    </w:p>
    <w:p w14:paraId="447A36A0" w14:textId="77777777" w:rsidR="00D32F72" w:rsidRDefault="00D32F72" w:rsidP="00D32F72">
      <w:pPr>
        <w:pStyle w:val="B1"/>
      </w:pPr>
      <w:r>
        <w:t>-</w:t>
      </w:r>
      <w:r>
        <w:tab/>
        <w:t>5G Edge Server</w:t>
      </w:r>
    </w:p>
    <w:p w14:paraId="1F8E7EEE" w14:textId="77777777" w:rsidR="00D32F72" w:rsidRDefault="00D32F72" w:rsidP="00D32F72">
      <w:pPr>
        <w:pStyle w:val="B1"/>
      </w:pPr>
      <w:r>
        <w:t>-</w:t>
      </w:r>
      <w:r>
        <w:tab/>
        <w:t>Cloud Server</w:t>
      </w:r>
    </w:p>
    <w:p w14:paraId="38A82C08" w14:textId="77777777" w:rsidR="00D32F72" w:rsidRDefault="00D32F72" w:rsidP="00D32F72">
      <w:pPr>
        <w:pStyle w:val="B1"/>
      </w:pPr>
      <w:r>
        <w:t xml:space="preserve">Collected static and dynamic information includes, but is not limited to, </w:t>
      </w:r>
    </w:p>
    <w:p w14:paraId="26ADF1E5" w14:textId="77777777" w:rsidR="00D32F72" w:rsidRPr="000C468F" w:rsidRDefault="00D32F72" w:rsidP="00D32F72">
      <w:pPr>
        <w:pStyle w:val="B1"/>
      </w:pPr>
      <w:r>
        <w:t>-</w:t>
      </w:r>
      <w:r>
        <w:tab/>
      </w:r>
      <w:r w:rsidRPr="000C468F">
        <w:t xml:space="preserve">link quality (bitrate, QoS), </w:t>
      </w:r>
    </w:p>
    <w:p w14:paraId="7A25A080" w14:textId="77777777" w:rsidR="00D32F72" w:rsidRPr="000C468F" w:rsidRDefault="00D32F72" w:rsidP="00D32F72">
      <w:pPr>
        <w:pStyle w:val="B1"/>
      </w:pPr>
      <w:r>
        <w:t>-</w:t>
      </w:r>
      <w:r>
        <w:tab/>
      </w:r>
      <w:r w:rsidRPr="000C468F">
        <w:t xml:space="preserve">available </w:t>
      </w:r>
      <w:r>
        <w:t xml:space="preserve">encoding and </w:t>
      </w:r>
      <w:r w:rsidRPr="000C468F">
        <w:t xml:space="preserve">decoding resources, </w:t>
      </w:r>
    </w:p>
    <w:p w14:paraId="108B4531" w14:textId="77777777" w:rsidR="00D32F72" w:rsidRPr="000C468F" w:rsidRDefault="00D32F72" w:rsidP="00D32F72">
      <w:pPr>
        <w:pStyle w:val="B1"/>
      </w:pPr>
      <w:r>
        <w:t>-</w:t>
      </w:r>
      <w:r>
        <w:tab/>
      </w:r>
      <w:r w:rsidRPr="000C468F">
        <w:t>available rendering capabilities,</w:t>
      </w:r>
    </w:p>
    <w:p w14:paraId="49EA117D" w14:textId="77777777" w:rsidR="00D32F72" w:rsidRPr="000C468F" w:rsidRDefault="00D32F72" w:rsidP="00D32F72">
      <w:pPr>
        <w:pStyle w:val="B1"/>
      </w:pPr>
      <w:r>
        <w:t>-</w:t>
      </w:r>
      <w:r>
        <w:tab/>
      </w:r>
      <w:r w:rsidRPr="000C468F">
        <w:t xml:space="preserve">operational QoE metrics and logs </w:t>
      </w:r>
    </w:p>
    <w:p w14:paraId="33ADB417" w14:textId="77777777" w:rsidR="00D32F72" w:rsidRPr="008C4F32" w:rsidRDefault="00D32F72" w:rsidP="00D32F72">
      <w:pPr>
        <w:pStyle w:val="B1"/>
      </w:pPr>
      <w:r>
        <w:t>Reconfiguration of such workflows needs to be possible.</w:t>
      </w:r>
    </w:p>
    <w:p w14:paraId="29E29B5E" w14:textId="77777777" w:rsidR="00D32F72" w:rsidRDefault="00D32F72" w:rsidP="00D32F72">
      <w:pPr>
        <w:pStyle w:val="Heading3"/>
        <w:ind w:left="0" w:firstLine="0"/>
      </w:pPr>
      <w:bookmarkStart w:id="138" w:name="_Toc135137083"/>
      <w:bookmarkStart w:id="139" w:name="_Toc136507517"/>
      <w:r>
        <w:t>6.5.6</w:t>
      </w:r>
      <w:r>
        <w:tab/>
        <w:t>Conclusions</w:t>
      </w:r>
      <w:bookmarkEnd w:id="138"/>
      <w:bookmarkEnd w:id="139"/>
    </w:p>
    <w:p w14:paraId="756F23C9" w14:textId="77777777" w:rsidR="00D32F72" w:rsidRDefault="00D32F72" w:rsidP="00D32F72">
      <w:pPr>
        <w:pStyle w:val="B1"/>
        <w:ind w:left="0" w:firstLine="0"/>
      </w:pPr>
      <w:r>
        <w:t>Based on the considerations, the Split Rendering architecture is expected to be extended to address:</w:t>
      </w:r>
    </w:p>
    <w:p w14:paraId="43BCD087" w14:textId="5F4D9218" w:rsidR="00D32F72" w:rsidRDefault="009723AB" w:rsidP="009723AB">
      <w:pPr>
        <w:pStyle w:val="B1"/>
      </w:pPr>
      <w:r>
        <w:t>-</w:t>
      </w:r>
      <w:r>
        <w:tab/>
      </w:r>
      <w:r w:rsidR="00D32F72">
        <w:t>A workflow configuration management</w:t>
      </w:r>
    </w:p>
    <w:p w14:paraId="3D98A448" w14:textId="6D211C6E" w:rsidR="00D32F72" w:rsidRDefault="009723AB" w:rsidP="009723AB">
      <w:pPr>
        <w:pStyle w:val="B1"/>
      </w:pPr>
      <w:r>
        <w:t>-</w:t>
      </w:r>
      <w:r>
        <w:tab/>
      </w:r>
      <w:r w:rsidR="00D32F72">
        <w:t xml:space="preserve">This workflow management collects static and real-time </w:t>
      </w:r>
      <w:r w:rsidR="00E957FA">
        <w:t xml:space="preserve">capabilities and metrics </w:t>
      </w:r>
      <w:r w:rsidR="00D32F72">
        <w:t>information</w:t>
      </w:r>
      <w:r w:rsidR="00E957FA">
        <w:t xml:space="preserve"> based on metrics in clause 6.5.5</w:t>
      </w:r>
      <w:r w:rsidR="00E34E72">
        <w:t xml:space="preserve"> from tethering glasses, phones running the 5G System and Media Session Handler</w:t>
      </w:r>
      <w:r w:rsidR="00280D26">
        <w:t>, 5G edge server as well as cloud server</w:t>
      </w:r>
      <w:r w:rsidR="00D32F72">
        <w:t>.</w:t>
      </w:r>
    </w:p>
    <w:p w14:paraId="033A5F94" w14:textId="02A91C58" w:rsidR="00B13BA0" w:rsidRDefault="009723AB" w:rsidP="009723AB">
      <w:pPr>
        <w:pStyle w:val="B1"/>
      </w:pPr>
      <w:r>
        <w:t>-</w:t>
      </w:r>
      <w:r>
        <w:tab/>
      </w:r>
      <w:r w:rsidR="00D32F72">
        <w:t>The workflow management is able to re-configure the rendering workflow.</w:t>
      </w:r>
    </w:p>
    <w:p w14:paraId="1AC6A0B8" w14:textId="5B4563FE" w:rsidR="00E56841" w:rsidRDefault="00AA7BAC" w:rsidP="00E56841">
      <w:pPr>
        <w:pStyle w:val="Heading2"/>
      </w:pPr>
      <w:bookmarkStart w:id="140" w:name="_Toc120623890"/>
      <w:bookmarkStart w:id="141" w:name="_Toc136507518"/>
      <w:r>
        <w:t>6.</w:t>
      </w:r>
      <w:r w:rsidR="00E56841">
        <w:t>6</w:t>
      </w:r>
      <w:r w:rsidR="00E56841">
        <w:tab/>
        <w:t xml:space="preserve">Key Issue #6: </w:t>
      </w:r>
      <w:r w:rsidR="00FB0524">
        <w:t xml:space="preserve">Usage of </w:t>
      </w:r>
      <w:r w:rsidR="00000428">
        <w:t>PIN</w:t>
      </w:r>
      <w:r w:rsidR="00FB0524">
        <w:t xml:space="preserve"> for Tethered Glasses</w:t>
      </w:r>
      <w:bookmarkEnd w:id="140"/>
      <w:bookmarkEnd w:id="141"/>
    </w:p>
    <w:p w14:paraId="7DBD746D" w14:textId="4F86FD0C" w:rsidR="00FB0524" w:rsidRDefault="00AA7BAC" w:rsidP="00FB0524">
      <w:pPr>
        <w:pStyle w:val="Heading3"/>
      </w:pPr>
      <w:bookmarkStart w:id="142" w:name="_Toc120623891"/>
      <w:bookmarkStart w:id="143" w:name="_Toc136507519"/>
      <w:r>
        <w:t>6.</w:t>
      </w:r>
      <w:r w:rsidR="00FB0524">
        <w:t>6.1</w:t>
      </w:r>
      <w:r w:rsidR="00FB0524">
        <w:tab/>
        <w:t>Description</w:t>
      </w:r>
      <w:bookmarkEnd w:id="142"/>
      <w:bookmarkEnd w:id="143"/>
    </w:p>
    <w:p w14:paraId="1E1BA7EC" w14:textId="77777777" w:rsidR="00D15518" w:rsidRPr="008B795B" w:rsidRDefault="00D15518" w:rsidP="001060CA">
      <w:pPr>
        <w:pStyle w:val="B1"/>
        <w:ind w:left="0" w:firstLine="0"/>
      </w:pPr>
      <w:bookmarkStart w:id="144"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lastRenderedPageBreak/>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145" w:name="_Toc136507520"/>
      <w:r w:rsidRPr="0091298F">
        <w:rPr>
          <w:bCs/>
        </w:rPr>
        <w:t>6.</w:t>
      </w:r>
      <w:r>
        <w:rPr>
          <w:bCs/>
        </w:rPr>
        <w:t>6</w:t>
      </w:r>
      <w:r w:rsidRPr="0091298F">
        <w:rPr>
          <w:bCs/>
        </w:rPr>
        <w:t>.2</w:t>
      </w:r>
      <w:r w:rsidRPr="0091298F">
        <w:rPr>
          <w:bCs/>
        </w:rPr>
        <w:tab/>
        <w:t>Potential solutions</w:t>
      </w:r>
      <w:bookmarkEnd w:id="145"/>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058E90DC"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 xml:space="preserve">The </w:t>
      </w:r>
      <w:r w:rsidR="00567AA9">
        <w:rPr>
          <w:rFonts w:eastAsiaTheme="minorHAnsi"/>
          <w:sz w:val="22"/>
          <w:szCs w:val="22"/>
        </w:rPr>
        <w:t>XR application</w:t>
      </w:r>
      <w:r>
        <w:rPr>
          <w:rFonts w:eastAsiaTheme="minorHAnsi"/>
          <w:sz w:val="22"/>
          <w:szCs w:val="22"/>
        </w:rPr>
        <w:t xml:space="preserve">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00F4ED61" w:rsidR="00D15518" w:rsidRPr="001060CA" w:rsidRDefault="009723AB" w:rsidP="009723AB">
      <w:pPr>
        <w:pStyle w:val="TH"/>
        <w:rPr>
          <w:rFonts w:ascii="Calibri" w:eastAsiaTheme="minorHAnsi" w:hAnsi="Calibri" w:cs="Calibri"/>
          <w:sz w:val="22"/>
          <w:szCs w:val="22"/>
        </w:rPr>
      </w:pPr>
      <w:r>
        <w:object w:dxaOrig="7611" w:dyaOrig="2381" w14:anchorId="610B136B">
          <v:shape id="_x0000_i1149" type="#_x0000_t75" style="width:380.5pt;height:118.95pt" o:ole="">
            <v:imagedata r:id="rId79" o:title=""/>
          </v:shape>
          <o:OLEObject Type="Embed" ProgID="Visio.Drawing.15" ShapeID="_x0000_i1149" DrawAspect="Content" ObjectID="_1747121500" r:id="rId80"/>
        </w:object>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34C274A5" w:rsidR="00026E6D" w:rsidRDefault="00AA7BAC" w:rsidP="00026E6D">
      <w:pPr>
        <w:pStyle w:val="Heading1"/>
      </w:pPr>
      <w:bookmarkStart w:id="146" w:name="_Toc136507521"/>
      <w:r>
        <w:t>7</w:t>
      </w:r>
      <w:r w:rsidR="00026E6D" w:rsidRPr="004D3578">
        <w:tab/>
      </w:r>
      <w:bookmarkEnd w:id="144"/>
      <w:r w:rsidR="00161186">
        <w:t>Summary of Key Issues and Potential Work Topics</w:t>
      </w:r>
      <w:bookmarkEnd w:id="146"/>
    </w:p>
    <w:p w14:paraId="2180EBA2" w14:textId="1CF303FF" w:rsidR="0027350D" w:rsidRPr="001D472D" w:rsidRDefault="0027350D" w:rsidP="0027350D">
      <w:pPr>
        <w:pStyle w:val="Heading2"/>
      </w:pPr>
      <w:bookmarkStart w:id="147" w:name="_Toc33042071"/>
      <w:bookmarkStart w:id="148" w:name="_Toc96460116"/>
      <w:bookmarkStart w:id="149" w:name="_Toc136507522"/>
      <w:r>
        <w:t>7</w:t>
      </w:r>
      <w:r w:rsidRPr="001D472D">
        <w:t>.1</w:t>
      </w:r>
      <w:r>
        <w:tab/>
      </w:r>
      <w:r w:rsidRPr="001D472D">
        <w:t>General</w:t>
      </w:r>
      <w:bookmarkEnd w:id="147"/>
      <w:bookmarkEnd w:id="148"/>
      <w:bookmarkEnd w:id="149"/>
    </w:p>
    <w:p w14:paraId="69DC79FE" w14:textId="3173023A" w:rsidR="0027350D" w:rsidRDefault="0027350D" w:rsidP="0027350D">
      <w:r>
        <w:t xml:space="preserve">This clause documents and clusters potential new work and study areas identified in the context of this Technical Report. </w:t>
      </w:r>
    </w:p>
    <w:p w14:paraId="0620597F" w14:textId="365456FB" w:rsidR="00D10A7C" w:rsidRDefault="00D10A7C" w:rsidP="00D10A7C">
      <w:pPr>
        <w:pStyle w:val="Heading2"/>
      </w:pPr>
      <w:bookmarkStart w:id="150" w:name="_Toc136507523"/>
      <w:r>
        <w:lastRenderedPageBreak/>
        <w:t>7</w:t>
      </w:r>
      <w:r w:rsidRPr="001D472D">
        <w:t>.</w:t>
      </w:r>
      <w:r>
        <w:t>2</w:t>
      </w:r>
      <w:r>
        <w:tab/>
        <w:t>End-to-End QoS</w:t>
      </w:r>
      <w:bookmarkEnd w:id="150"/>
    </w:p>
    <w:p w14:paraId="3D8BAACF" w14:textId="365456FB" w:rsidR="78A2BDA1" w:rsidRDefault="5CB86DC7" w:rsidP="5F6C05A3">
      <w:pPr>
        <w:rPr>
          <w:color w:val="000000" w:themeColor="text1"/>
        </w:rPr>
      </w:pPr>
      <w:r w:rsidRPr="5F6C05A3">
        <w:rPr>
          <w:color w:val="000000" w:themeColor="text1"/>
        </w:rPr>
        <w:t>In case of an architecture, for which the phone is predominantly acting as a relay as shown in clause 4.4.4, the topics identified in Key Issue #1, key issue #2 and key issue#3 require solutions to address handling of QoS parameters and QoE monitoring for such relay systems.</w:t>
      </w:r>
    </w:p>
    <w:p w14:paraId="380738EB" w14:textId="365456FB" w:rsidR="78A2BDA1" w:rsidRDefault="5CB86DC7" w:rsidP="5F6C05A3">
      <w:pPr>
        <w:rPr>
          <w:color w:val="000000" w:themeColor="text1"/>
        </w:rPr>
      </w:pPr>
      <w:r w:rsidRPr="5F6C05A3">
        <w:rPr>
          <w:color w:val="000000" w:themeColor="text1"/>
        </w:rPr>
        <w:t>The following is a list of work topics need to be addressed in normative specifications:</w:t>
      </w:r>
    </w:p>
    <w:p w14:paraId="10CCE210" w14:textId="26FB23FB" w:rsidR="78A2BDA1" w:rsidRDefault="5CB86DC7" w:rsidP="00462D19">
      <w:pPr>
        <w:pStyle w:val="B1"/>
      </w:pPr>
      <w:r w:rsidRPr="5F6C05A3">
        <w:t xml:space="preserve"> </w:t>
      </w:r>
      <w:r w:rsidR="008E495E">
        <w:t>-</w:t>
      </w:r>
      <w:r w:rsidR="008E495E">
        <w:tab/>
      </w:r>
      <w:r w:rsidRPr="5F6C05A3">
        <w:t>Spec</w:t>
      </w:r>
      <w:r w:rsidRPr="6C693BC0">
        <w:rPr>
          <w:color w:val="000000" w:themeColor="text1"/>
        </w:rPr>
        <w:t>ification of RTP header extensions to support in-band end-to-end delay measurements as defined in clause 6.2.3.</w:t>
      </w:r>
    </w:p>
    <w:p w14:paraId="2F8F6B08" w14:textId="2E1DB271" w:rsidR="78A2BDA1" w:rsidRDefault="008E495E" w:rsidP="00462D19">
      <w:pPr>
        <w:pStyle w:val="B1"/>
      </w:pPr>
      <w:r>
        <w:t>-</w:t>
      </w:r>
      <w:r>
        <w:tab/>
      </w:r>
      <w:r w:rsidR="5CB86DC7" w:rsidRPr="5F6C05A3">
        <w:t xml:space="preserve">Specification of </w:t>
      </w:r>
      <w:r w:rsidR="5CB86DC7" w:rsidRPr="6C693BC0">
        <w:rPr>
          <w:color w:val="000000" w:themeColor="text1"/>
        </w:rPr>
        <w:t>reporting mechanisms for the end-to-end delay measurements as defined in clause 6.2.3.</w:t>
      </w:r>
    </w:p>
    <w:p w14:paraId="74873F9F" w14:textId="41364B7E" w:rsidR="78A2BDA1" w:rsidRDefault="5CB86DC7">
      <w:r w:rsidRPr="5F6C05A3">
        <w:rPr>
          <w:color w:val="000000" w:themeColor="text1"/>
        </w:rPr>
        <w:t>The RTP header extensions are preferably addressed by extending the 5G RTP protocol as defined in TS 26.522 [18] and the reporting mechanisms may be addressed by some other related work items.</w:t>
      </w:r>
    </w:p>
    <w:p w14:paraId="21BF1089" w14:textId="3D0D5C30" w:rsidR="009F5004" w:rsidRDefault="009F5004" w:rsidP="009F5004">
      <w:pPr>
        <w:pStyle w:val="Heading2"/>
      </w:pPr>
      <w:bookmarkStart w:id="151" w:name="_Toc136507524"/>
      <w:r>
        <w:t>7</w:t>
      </w:r>
      <w:r w:rsidRPr="001D472D">
        <w:t>.</w:t>
      </w:r>
      <w:r>
        <w:t>3</w:t>
      </w:r>
      <w:r>
        <w:tab/>
      </w:r>
      <w:r w:rsidR="000C7C20">
        <w:t xml:space="preserve">Capabilities, </w:t>
      </w:r>
      <w:r w:rsidR="00962351" w:rsidRPr="00962351">
        <w:t>Formats and Connectivity of Tethered Glass</w:t>
      </w:r>
      <w:bookmarkEnd w:id="151"/>
    </w:p>
    <w:p w14:paraId="61E21753" w14:textId="164D9BBD" w:rsidR="00DE48AF" w:rsidRDefault="00012C2B" w:rsidP="00DE48AF">
      <w:r>
        <w:t xml:space="preserve">Following the conclusions for key issue #4 in clause 6.4, </w:t>
      </w:r>
      <w:r w:rsidR="00526DAD">
        <w:t>i</w:t>
      </w:r>
      <w:r w:rsidR="00DE48AF">
        <w:t>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39A5B481" w14:textId="350B6D2A" w:rsidR="00DE48AF" w:rsidRDefault="009723AB" w:rsidP="009723AB">
      <w:pPr>
        <w:pStyle w:val="B1"/>
      </w:pPr>
      <w:r>
        <w:t>-</w:t>
      </w:r>
      <w:r>
        <w:tab/>
      </w:r>
      <w:r w:rsidR="00DE48AF">
        <w:t>Support in the runtime query for supported formats additional information that include</w:t>
      </w:r>
    </w:p>
    <w:p w14:paraId="250A7B2D" w14:textId="77777777" w:rsidR="00DE48AF" w:rsidRDefault="00DE48AF" w:rsidP="00DE48AF">
      <w:pPr>
        <w:pStyle w:val="B2"/>
      </w:pPr>
      <w:r>
        <w:t>-</w:t>
      </w:r>
      <w:r>
        <w:tab/>
        <w:t>the audio and video decoding capabilities of the glass</w:t>
      </w:r>
    </w:p>
    <w:p w14:paraId="1E243DAC" w14:textId="77777777" w:rsidR="00DE48AF" w:rsidRDefault="00DE48AF" w:rsidP="00DE48AF">
      <w:pPr>
        <w:pStyle w:val="B2"/>
      </w:pPr>
      <w:r>
        <w:t>-</w:t>
      </w:r>
      <w:r>
        <w:tab/>
        <w:t>the security capabilities of the glass</w:t>
      </w:r>
    </w:p>
    <w:p w14:paraId="6F5EBE88" w14:textId="77777777" w:rsidR="00DE48AF" w:rsidRDefault="00DE48AF" w:rsidP="00DE48AF">
      <w:pPr>
        <w:pStyle w:val="B2"/>
      </w:pPr>
      <w:r>
        <w:t>-</w:t>
      </w:r>
      <w:r>
        <w:tab/>
        <w:t>the security framework and capabilities of the device</w:t>
      </w:r>
    </w:p>
    <w:p w14:paraId="20C05973" w14:textId="77777777" w:rsidR="00DE48AF" w:rsidRDefault="00DE48AF" w:rsidP="00DE48AF">
      <w:pPr>
        <w:pStyle w:val="B2"/>
      </w:pPr>
      <w:r>
        <w:t>-</w:t>
      </w:r>
      <w:r>
        <w:tab/>
        <w:t>statically and dynamically the bitrate and delay of the link</w:t>
      </w:r>
    </w:p>
    <w:p w14:paraId="0E3455F1" w14:textId="3957CE87" w:rsidR="00DE48AF" w:rsidRDefault="009723AB" w:rsidP="009723AB">
      <w:pPr>
        <w:pStyle w:val="B1"/>
      </w:pPr>
      <w:r>
        <w:t>-</w:t>
      </w:r>
      <w:r>
        <w:tab/>
      </w:r>
      <w:r w:rsidR="00DE48AF">
        <w:t>Support of usage of this provided static and dynamic information for example in</w:t>
      </w:r>
    </w:p>
    <w:p w14:paraId="08D1A4C5" w14:textId="77777777" w:rsidR="00DE48AF" w:rsidRDefault="00DE48AF" w:rsidP="00DE48AF">
      <w:pPr>
        <w:pStyle w:val="B2"/>
      </w:pPr>
      <w:r>
        <w:t>-</w:t>
      </w:r>
      <w:r>
        <w:tab/>
        <w:t>the Media streaming client to select the appropriate content formats, bitrates and qualities, possibly in a dynamic fashion</w:t>
      </w:r>
    </w:p>
    <w:p w14:paraId="6DAABF1A" w14:textId="77777777" w:rsidR="00DE48AF" w:rsidRDefault="00DE48AF" w:rsidP="00DE48AF">
      <w:pPr>
        <w:pStyle w:val="B2"/>
      </w:pPr>
      <w:r>
        <w:t>-</w:t>
      </w:r>
      <w:r>
        <w:tab/>
        <w:t>a communication client to negotiate with the network to support the appropriate content formats, bitrates and qualities, possibly in a dynamic fashion</w:t>
      </w:r>
    </w:p>
    <w:p w14:paraId="4A7248B9" w14:textId="77777777" w:rsidR="00DE48AF" w:rsidRDefault="00DE48AF" w:rsidP="00DE48AF">
      <w:pPr>
        <w:pStyle w:val="B2"/>
      </w:pPr>
      <w:r>
        <w:t>-</w:t>
      </w:r>
      <w:r>
        <w:tab/>
        <w:t xml:space="preserve">in split rendering which the formats are provided from the cloud/edge rendering </w:t>
      </w:r>
    </w:p>
    <w:p w14:paraId="1D5CB9DA" w14:textId="3A927FF8" w:rsidR="00DE48AF" w:rsidRDefault="009723AB" w:rsidP="009723AB">
      <w:pPr>
        <w:pStyle w:val="B1"/>
      </w:pPr>
      <w:r>
        <w:t>-</w:t>
      </w:r>
      <w:r>
        <w:tab/>
      </w:r>
      <w:r w:rsidR="00DE48AF">
        <w:t>Announcing appropriate information on the 5G System network side to the 5G Phone in order to be able to make such selections.</w:t>
      </w:r>
    </w:p>
    <w:p w14:paraId="37A39ACE" w14:textId="4C86E5C9" w:rsidR="0027350D" w:rsidRDefault="00DE48AF" w:rsidP="00DE48AF">
      <w:pPr>
        <w:pStyle w:val="B1"/>
        <w:ind w:left="0" w:firstLine="0"/>
      </w:pPr>
      <w:r>
        <w:t>These extensions are preferably addressed in extensions OpenXR, 5G Media Streaming, 5G Real-time communication and the related stage-3 protocols such as DASH, ISO BMFF, SDP, RTP/RTCP, etc.</w:t>
      </w:r>
    </w:p>
    <w:p w14:paraId="2C8DA81A" w14:textId="2C501397" w:rsidR="00280D26" w:rsidRDefault="00280D26" w:rsidP="00280D26">
      <w:pPr>
        <w:pStyle w:val="Heading2"/>
      </w:pPr>
      <w:bookmarkStart w:id="152" w:name="_Toc136507525"/>
      <w:r>
        <w:t>7</w:t>
      </w:r>
      <w:r w:rsidRPr="001D472D">
        <w:t>.</w:t>
      </w:r>
      <w:r>
        <w:t>4</w:t>
      </w:r>
      <w:r>
        <w:tab/>
      </w:r>
      <w:r w:rsidR="00816BE2">
        <w:t>Workflow management in distributed split rendering</w:t>
      </w:r>
      <w:bookmarkEnd w:id="152"/>
    </w:p>
    <w:p w14:paraId="4CB1E592" w14:textId="17798891" w:rsidR="00280D26" w:rsidRDefault="00280D26" w:rsidP="00280D26">
      <w:pPr>
        <w:pStyle w:val="B1"/>
        <w:ind w:left="0" w:firstLine="0"/>
      </w:pPr>
      <w:r>
        <w:t>Based on the considerations in Key Issue #5 as documented in clause 6.5, as Split Rendering architecture is expected to be extended to address:</w:t>
      </w:r>
    </w:p>
    <w:p w14:paraId="5FC0FF82" w14:textId="357881FE" w:rsidR="00280D26" w:rsidRDefault="009723AB" w:rsidP="009723AB">
      <w:pPr>
        <w:pStyle w:val="B1"/>
      </w:pPr>
      <w:r>
        <w:t>-</w:t>
      </w:r>
      <w:r>
        <w:tab/>
      </w:r>
      <w:r w:rsidR="00280D26">
        <w:t>A workflow configuration management</w:t>
      </w:r>
    </w:p>
    <w:p w14:paraId="0A170688" w14:textId="7D6E18AB" w:rsidR="00280D26" w:rsidRDefault="009723AB" w:rsidP="009723AB">
      <w:pPr>
        <w:pStyle w:val="B1"/>
      </w:pPr>
      <w:r>
        <w:t>-</w:t>
      </w:r>
      <w:r>
        <w:tab/>
      </w:r>
      <w:r w:rsidR="00280D26">
        <w:t xml:space="preserve">This workflow management </w:t>
      </w:r>
      <w:bookmarkStart w:id="153" w:name="_Hlk135984654"/>
      <w:r w:rsidR="00280D26">
        <w:t>collects static and real-time capabilities and metrics information based on metrics in clause 6.5.5 from tethering glasses, phones running the 5G System and Media Session Handler, 5G edge server as well as cloud server.</w:t>
      </w:r>
      <w:bookmarkEnd w:id="153"/>
    </w:p>
    <w:p w14:paraId="4ABDED4B" w14:textId="26FF343C" w:rsidR="00280D26" w:rsidRDefault="009723AB" w:rsidP="009723AB">
      <w:pPr>
        <w:pStyle w:val="B1"/>
      </w:pPr>
      <w:r>
        <w:t>-</w:t>
      </w:r>
      <w:r>
        <w:tab/>
      </w:r>
      <w:r w:rsidR="00280D26">
        <w:t>The workflow management is able to re-configure the rendering workflow.</w:t>
      </w:r>
    </w:p>
    <w:p w14:paraId="5C8C8A59" w14:textId="1A063B98" w:rsidR="009C7B1F" w:rsidRDefault="009C7B1F" w:rsidP="009C7B1F">
      <w:pPr>
        <w:pStyle w:val="Heading2"/>
      </w:pPr>
      <w:bookmarkStart w:id="154" w:name="_Toc136507526"/>
      <w:r>
        <w:lastRenderedPageBreak/>
        <w:t>7</w:t>
      </w:r>
      <w:r w:rsidRPr="001D472D">
        <w:t>.</w:t>
      </w:r>
      <w:r w:rsidR="00280D26">
        <w:t>5</w:t>
      </w:r>
      <w:r>
        <w:tab/>
      </w:r>
      <w:r w:rsidRPr="009C7B1F">
        <w:t>Usage of PIN for Tethered Glasses</w:t>
      </w:r>
      <w:bookmarkEnd w:id="154"/>
    </w:p>
    <w:p w14:paraId="6DF67B7D" w14:textId="4145D4C0" w:rsidR="000C7C20" w:rsidRPr="00015DB0" w:rsidRDefault="00960AEF" w:rsidP="00462D19">
      <w:r>
        <w:t xml:space="preserve">Clause 6.6.2 provides a </w:t>
      </w:r>
      <w:r w:rsidRPr="00960AEF">
        <w:t xml:space="preserve">functional mapping </w:t>
      </w:r>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r w:rsidR="004A0B87">
        <w:t xml:space="preserve">. While the functional mapping is complete, a more detailed analysis on </w:t>
      </w:r>
      <w:r w:rsidR="00A56CAD">
        <w:t>potential gaps</w:t>
      </w:r>
      <w:r w:rsidR="002B7192">
        <w:t xml:space="preserve"> on </w:t>
      </w:r>
      <w:r w:rsidR="002B7192" w:rsidRPr="001060CA">
        <w:t>the user plane path</w:t>
      </w:r>
      <w:r w:rsidR="00AA4074">
        <w:t xml:space="preserve"> P4</w:t>
      </w:r>
      <w:r w:rsidR="002B7192" w:rsidRPr="001060CA">
        <w:t xml:space="preserve"> between PEGC and 5GS</w:t>
      </w:r>
      <w:r w:rsidR="005A1663">
        <w:t xml:space="preserve"> as well as </w:t>
      </w:r>
      <w:r w:rsidR="005A1663" w:rsidRPr="001060CA">
        <w:t>P1 between the PINE and the PEGC</w:t>
      </w:r>
      <w:r w:rsidR="00AA4074">
        <w:t xml:space="preserve"> is needed to understand whether more details would have to be </w:t>
      </w:r>
      <w:r w:rsidR="001332C0">
        <w:t>specified. Additional studies are encouraged.</w:t>
      </w:r>
    </w:p>
    <w:p w14:paraId="50D20D59" w14:textId="4B8E49C6" w:rsidR="00026E6D" w:rsidRDefault="00AA7BAC" w:rsidP="00026E6D">
      <w:pPr>
        <w:pStyle w:val="Heading1"/>
      </w:pPr>
      <w:bookmarkStart w:id="155" w:name="_Toc120623893"/>
      <w:bookmarkStart w:id="156" w:name="_Toc136507527"/>
      <w:r>
        <w:t>8</w:t>
      </w:r>
      <w:r w:rsidR="00026E6D" w:rsidRPr="004D3578">
        <w:tab/>
      </w:r>
      <w:r w:rsidR="00026E6D">
        <w:t>Conclusions</w:t>
      </w:r>
      <w:r w:rsidR="00015DB0">
        <w:t xml:space="preserve"> and Recommendations</w:t>
      </w:r>
      <w:bookmarkEnd w:id="155"/>
      <w:bookmarkEnd w:id="156"/>
    </w:p>
    <w:p w14:paraId="1EB7069F" w14:textId="77777777" w:rsidR="00B65918" w:rsidRDefault="00B65918" w:rsidP="00B65918">
      <w:bookmarkStart w:id="157" w:name="tsgNames"/>
      <w:bookmarkStart w:id="158" w:name="_Toc120623894"/>
      <w:bookmarkEnd w:id="157"/>
      <w:r w:rsidRPr="004D3578">
        <w:t xml:space="preserve">The present document </w:t>
      </w:r>
      <w:r>
        <w:t>addressed different architectures, QoS and media handling aspects of when tethering AR Glasses to 5G UEs based on initial discussions in TR 26.998 [2].</w:t>
      </w:r>
    </w:p>
    <w:p w14:paraId="6E85D574" w14:textId="77777777" w:rsidR="00B65918" w:rsidRDefault="00B65918" w:rsidP="00B65918">
      <w:r w:rsidRPr="009905AC">
        <w:t>Based on the details in the report, the following next steps are proposed</w:t>
      </w:r>
      <w:r>
        <w:t>:</w:t>
      </w:r>
    </w:p>
    <w:p w14:paraId="1F5ABF39" w14:textId="6A4680B7" w:rsidR="00B65918" w:rsidRDefault="009723AB" w:rsidP="009723AB">
      <w:pPr>
        <w:pStyle w:val="B1"/>
      </w:pPr>
      <w:r>
        <w:t>-</w:t>
      </w:r>
      <w:r>
        <w:tab/>
      </w:r>
      <w:r w:rsidR="00B65918" w:rsidRPr="00B65918">
        <w:t xml:space="preserve">Specify RTP header extensions for in-band end-to-end delay measurements </w:t>
      </w:r>
      <w:r w:rsidR="00B65918">
        <w:t>to support end-to-end QoS based on the discussion in clause 7.2</w:t>
      </w:r>
      <w:r w:rsidR="00B65918" w:rsidRPr="00B65918">
        <w:t xml:space="preserve"> using the framework of </w:t>
      </w:r>
      <w:r w:rsidR="00B65918">
        <w:t>5G RTP protocol as defined in TS 26.522 [18</w:t>
      </w:r>
      <w:r w:rsidR="00B65918" w:rsidRPr="4F231DED">
        <w:t>].</w:t>
      </w:r>
      <w:r w:rsidR="00B65918">
        <w:t xml:space="preserve"> </w:t>
      </w:r>
    </w:p>
    <w:p w14:paraId="7766BFC0" w14:textId="61E0CE50" w:rsidR="00B65918" w:rsidRDefault="009723AB" w:rsidP="009723AB">
      <w:pPr>
        <w:pStyle w:val="B1"/>
      </w:pPr>
      <w:r>
        <w:t>-</w:t>
      </w:r>
      <w:r>
        <w:tab/>
      </w:r>
      <w:r w:rsidR="00B65918">
        <w:t>Support c</w:t>
      </w:r>
      <w:r w:rsidR="00B65918" w:rsidRPr="001C7CAA">
        <w:t>apabilit</w:t>
      </w:r>
      <w:r w:rsidR="00B65918">
        <w:t>y exchange</w:t>
      </w:r>
      <w:r w:rsidR="00B65918" w:rsidRPr="001C7CAA">
        <w:t xml:space="preserve">, </w:t>
      </w:r>
      <w:r w:rsidR="00B65918">
        <w:t>f</w:t>
      </w:r>
      <w:r w:rsidR="00B65918" w:rsidRPr="001C7CAA">
        <w:t xml:space="preserve">ormats and </w:t>
      </w:r>
      <w:r w:rsidR="00B65918">
        <w:t>c</w:t>
      </w:r>
      <w:r w:rsidR="00B65918" w:rsidRPr="001C7CAA">
        <w:t>onnectivity</w:t>
      </w:r>
      <w:r w:rsidR="00B65918">
        <w:t xml:space="preserve"> extensions to support adapting</w:t>
      </w:r>
      <w:r w:rsidR="00B65918" w:rsidRPr="00175E67">
        <w:t xml:space="preserve"> to the end point capabilities </w:t>
      </w:r>
      <w:r w:rsidR="00B65918">
        <w:t xml:space="preserve">of tethered in order </w:t>
      </w:r>
      <w:r w:rsidR="00B65918" w:rsidRPr="00175E67">
        <w:t>to maximize end-to-end quality in terms of signal quality, latency, power consumption</w:t>
      </w:r>
      <w:r w:rsidR="00B65918">
        <w:t xml:space="preserve"> as well as the compute distribution across different physical devices (</w:t>
      </w:r>
      <w:r w:rsidR="00EF3B04">
        <w:t>glasses,</w:t>
      </w:r>
      <w:r w:rsidR="00B65918">
        <w:t xml:space="preserve"> phone, edge, cloud) based on the detailed discussion in clause 7.3.</w:t>
      </w:r>
    </w:p>
    <w:p w14:paraId="6A65ADDF" w14:textId="03E6B438" w:rsidR="00816BE2" w:rsidRDefault="009723AB" w:rsidP="009723AB">
      <w:pPr>
        <w:pStyle w:val="B1"/>
      </w:pPr>
      <w:r>
        <w:t>-</w:t>
      </w:r>
      <w:r>
        <w:tab/>
      </w:r>
      <w:r w:rsidR="00816BE2">
        <w:t xml:space="preserve">Support </w:t>
      </w:r>
      <w:r w:rsidR="004D0C17">
        <w:t xml:space="preserve">information collection for </w:t>
      </w:r>
      <w:r w:rsidR="00816BE2">
        <w:t>workflow management</w:t>
      </w:r>
      <w:r w:rsidR="004D0C17">
        <w:t xml:space="preserve">, including </w:t>
      </w:r>
      <w:r w:rsidR="00816BE2" w:rsidRPr="00816BE2">
        <w:t>static and real-time capabilities and metrics information from tethering glasses, phones running the 5G System and Media Session Handler, 5G edge server as well as cloud server</w:t>
      </w:r>
      <w:r w:rsidR="004D0C17">
        <w:t xml:space="preserve">, including </w:t>
      </w:r>
      <w:r w:rsidR="00267E83">
        <w:t>the ability to re-configure the rendering workflows based on the discussions in clause 7.4.</w:t>
      </w:r>
    </w:p>
    <w:p w14:paraId="3BD724FB" w14:textId="227FFA84" w:rsidR="00B65918" w:rsidRPr="009905AC" w:rsidRDefault="009723AB" w:rsidP="009723AB">
      <w:pPr>
        <w:pStyle w:val="B1"/>
      </w:pPr>
      <w:r>
        <w:t>-</w:t>
      </w:r>
      <w:r>
        <w:tab/>
      </w:r>
      <w:r w:rsidR="00B65918">
        <w:t>Continue the study of applicability and potential gaps of PIN for tethered glasses based on the discussion in clause 7.</w:t>
      </w:r>
      <w:r w:rsidR="00816BE2">
        <w:t>5</w:t>
      </w:r>
      <w:r w:rsidR="00B65918">
        <w:t>.</w:t>
      </w:r>
    </w:p>
    <w:p w14:paraId="47B29151" w14:textId="77777777" w:rsidR="00B65918" w:rsidRPr="004D3578" w:rsidRDefault="00B65918" w:rsidP="00B65918">
      <w:pPr>
        <w:rPr>
          <w:lang w:eastAsia="ko-KR"/>
        </w:rPr>
      </w:pPr>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p>
    <w:p w14:paraId="476BCD75" w14:textId="3312F979" w:rsidR="00C812B6" w:rsidRDefault="00080512" w:rsidP="00C812B6">
      <w:pPr>
        <w:pStyle w:val="Heading8"/>
      </w:pPr>
      <w:bookmarkStart w:id="159" w:name="_Toc136507528"/>
      <w:r w:rsidRPr="004D3578">
        <w:t>Annex A (</w:t>
      </w:r>
      <w:r w:rsidR="003D3DE1">
        <w:t>informative</w:t>
      </w:r>
      <w:r w:rsidRPr="004D3578">
        <w:t>):</w:t>
      </w:r>
      <w:r w:rsidRPr="004D3578">
        <w:br/>
      </w:r>
      <w:r w:rsidR="00C812B6">
        <w:t>QoS Control of Relay WLAR UE when 5G Sidelink Used for Tethering Link</w:t>
      </w:r>
      <w:bookmarkEnd w:id="158"/>
      <w:bookmarkEnd w:id="159"/>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60" w:name="_MON_1713185088"/>
    <w:bookmarkEnd w:id="160"/>
    <w:p w14:paraId="29D97E2E" w14:textId="77777777" w:rsidR="00C812B6" w:rsidRDefault="00C812B6" w:rsidP="00C812B6">
      <w:pPr>
        <w:pStyle w:val="TH"/>
      </w:pPr>
      <w:r>
        <w:object w:dxaOrig="8723" w:dyaOrig="2171" w14:anchorId="76F59BED">
          <v:shape id="_x0000_i1048" type="#_x0000_t75" style="width:436.55pt;height:108.9pt" o:ole="">
            <v:imagedata r:id="rId81" o:title=""/>
          </v:shape>
          <o:OLEObject Type="Embed" ProgID="Word.Document.12" ShapeID="_x0000_i1048" DrawAspect="Content" ObjectID="_1747121501" r:id="rId82">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2EF15E25" w:rsidR="00054A22" w:rsidRPr="00235394" w:rsidRDefault="00080512" w:rsidP="00FD4BD2">
      <w:pPr>
        <w:pStyle w:val="Heading8"/>
      </w:pPr>
      <w:r w:rsidRPr="004D3578">
        <w:br w:type="page"/>
      </w:r>
      <w:bookmarkStart w:id="161" w:name="_Toc120623895"/>
      <w:bookmarkStart w:id="162" w:name="_Toc136507529"/>
      <w:r w:rsidRPr="004D3578">
        <w:lastRenderedPageBreak/>
        <w:t xml:space="preserve">Annex </w:t>
      </w:r>
      <w:r w:rsidR="00E471F6">
        <w:t>B</w:t>
      </w:r>
      <w:r w:rsidRPr="004D3578">
        <w:t xml:space="preserve"> (informative):</w:t>
      </w:r>
      <w:r w:rsidRPr="004D3578">
        <w:br/>
        <w:t>Change history</w:t>
      </w:r>
      <w:bookmarkStart w:id="163" w:name="historyclause"/>
      <w:bookmarkEnd w:id="161"/>
      <w:bookmarkEnd w:id="162"/>
      <w:bookmarkEnd w:id="1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r w:rsidR="00405FDA" w:rsidRPr="006B0D02" w14:paraId="6648DDB7" w14:textId="77777777" w:rsidTr="00405FDA">
        <w:tc>
          <w:tcPr>
            <w:tcW w:w="800" w:type="dxa"/>
            <w:tcBorders>
              <w:top w:val="single" w:sz="6" w:space="0" w:color="auto"/>
              <w:left w:val="single" w:sz="6" w:space="0" w:color="auto"/>
              <w:bottom w:val="single" w:sz="6" w:space="0" w:color="auto"/>
              <w:right w:val="single" w:sz="6" w:space="0" w:color="auto"/>
            </w:tcBorders>
            <w:shd w:val="solid" w:color="FFFFFF" w:fill="auto"/>
          </w:tcPr>
          <w:p w14:paraId="5A66ED80" w14:textId="66E3DF7B" w:rsidR="00405FDA" w:rsidRDefault="00405FDA" w:rsidP="00E74A52">
            <w:pPr>
              <w:pStyle w:val="TAC"/>
              <w:rPr>
                <w:sz w:val="16"/>
                <w:szCs w:val="16"/>
              </w:rPr>
            </w:pPr>
            <w:r>
              <w:rPr>
                <w:sz w:val="16"/>
                <w:szCs w:val="16"/>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22935" w14:textId="334FC0EE" w:rsidR="00405FDA" w:rsidRDefault="00405FDA" w:rsidP="00E74A52">
            <w:pPr>
              <w:pStyle w:val="TAC"/>
              <w:rPr>
                <w:sz w:val="16"/>
                <w:szCs w:val="16"/>
              </w:rPr>
            </w:pPr>
            <w:r>
              <w:rPr>
                <w:sz w:val="16"/>
                <w:szCs w:val="16"/>
              </w:rPr>
              <w:t>SA4#124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3AAB4" w14:textId="1D4A0389" w:rsidR="00405FDA" w:rsidRDefault="00405FDA" w:rsidP="00E74A52">
            <w:pPr>
              <w:pStyle w:val="TAC"/>
              <w:rPr>
                <w:sz w:val="16"/>
                <w:szCs w:val="16"/>
              </w:rPr>
            </w:pPr>
            <w:r>
              <w:rPr>
                <w:sz w:val="16"/>
                <w:szCs w:val="16"/>
              </w:rPr>
              <w:t>S4-231</w:t>
            </w:r>
            <w:r w:rsidR="009236D5">
              <w:rPr>
                <w:sz w:val="16"/>
                <w:szCs w:val="16"/>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863B3" w14:textId="77777777" w:rsidR="00405FDA" w:rsidRPr="006B0D02" w:rsidRDefault="00405FDA" w:rsidP="00E74A5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BF99" w14:textId="77777777" w:rsidR="00405FDA" w:rsidRPr="006B0D02" w:rsidRDefault="00405FDA" w:rsidP="00E74A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F47A" w14:textId="77777777" w:rsidR="00405FDA" w:rsidRPr="006B0D02" w:rsidRDefault="00405FDA" w:rsidP="00E74A5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6A006" w14:textId="01E96053" w:rsidR="00405FDA" w:rsidRDefault="00405FDA" w:rsidP="00E74A52">
            <w:pPr>
              <w:pStyle w:val="TAL"/>
              <w:rPr>
                <w:sz w:val="16"/>
                <w:szCs w:val="16"/>
              </w:rPr>
            </w:pPr>
            <w:r>
              <w:rPr>
                <w:sz w:val="16"/>
                <w:szCs w:val="16"/>
              </w:rPr>
              <w:t>Version agreed during SA4#124 (includes S4-230813, S4-230</w:t>
            </w:r>
            <w:r w:rsidR="00006951">
              <w:rPr>
                <w:sz w:val="16"/>
                <w:szCs w:val="16"/>
              </w:rPr>
              <w:t>819, S4-230820, S4-230</w:t>
            </w:r>
            <w:r w:rsidR="00E06BBA">
              <w:rPr>
                <w:sz w:val="16"/>
                <w:szCs w:val="16"/>
              </w:rPr>
              <w:t>853, and S4-231</w:t>
            </w:r>
            <w:r w:rsidR="00170354">
              <w:rPr>
                <w:sz w:val="16"/>
                <w:szCs w:val="16"/>
              </w:rPr>
              <w:t>100</w:t>
            </w:r>
            <w:r w:rsidR="00E06BB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5C664" w14:textId="29E289C9" w:rsidR="00405FDA" w:rsidRDefault="00405FDA" w:rsidP="00E74A52">
            <w:pPr>
              <w:pStyle w:val="TAC"/>
              <w:rPr>
                <w:sz w:val="16"/>
                <w:szCs w:val="16"/>
              </w:rPr>
            </w:pPr>
            <w:r>
              <w:rPr>
                <w:sz w:val="16"/>
                <w:szCs w:val="16"/>
              </w:rPr>
              <w:t>1.</w:t>
            </w:r>
            <w:r w:rsidR="009236D5">
              <w:rPr>
                <w:sz w:val="16"/>
                <w:szCs w:val="16"/>
              </w:rPr>
              <w:t>4</w:t>
            </w:r>
            <w:r>
              <w:rPr>
                <w:sz w:val="16"/>
                <w:szCs w:val="16"/>
              </w:rPr>
              <w:t>.0</w:t>
            </w:r>
          </w:p>
        </w:tc>
      </w:tr>
      <w:tr w:rsidR="00493E4F" w:rsidRPr="006B0D02" w14:paraId="4C177FFF" w14:textId="77777777" w:rsidTr="00405FDA">
        <w:tc>
          <w:tcPr>
            <w:tcW w:w="800" w:type="dxa"/>
            <w:tcBorders>
              <w:top w:val="single" w:sz="6" w:space="0" w:color="auto"/>
              <w:left w:val="single" w:sz="6" w:space="0" w:color="auto"/>
              <w:bottom w:val="single" w:sz="6" w:space="0" w:color="auto"/>
              <w:right w:val="single" w:sz="6" w:space="0" w:color="auto"/>
            </w:tcBorders>
            <w:shd w:val="solid" w:color="FFFFFF" w:fill="auto"/>
          </w:tcPr>
          <w:p w14:paraId="3B87E0C8" w14:textId="51B4DA61" w:rsidR="00493E4F" w:rsidRDefault="00493E4F" w:rsidP="00E74A5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27A1" w14:textId="1B7FDF78" w:rsidR="00493E4F" w:rsidRDefault="00E471F6" w:rsidP="00E74A52">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83691" w14:textId="20AD81F0" w:rsidR="00493E4F" w:rsidRDefault="00E471F6" w:rsidP="00E74A52">
            <w:pPr>
              <w:pStyle w:val="TAC"/>
              <w:rPr>
                <w:sz w:val="16"/>
                <w:szCs w:val="16"/>
              </w:rPr>
            </w:pPr>
            <w:r>
              <w:rPr>
                <w:sz w:val="16"/>
                <w:szCs w:val="16"/>
              </w:rPr>
              <w:t>SP-230537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FB71" w14:textId="77777777" w:rsidR="00493E4F" w:rsidRPr="006B0D02" w:rsidRDefault="00493E4F" w:rsidP="00E74A5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02AF" w14:textId="77777777" w:rsidR="00493E4F" w:rsidRPr="006B0D02" w:rsidRDefault="00493E4F" w:rsidP="00E74A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B057" w14:textId="77777777" w:rsidR="00493E4F" w:rsidRPr="006B0D02" w:rsidRDefault="00493E4F" w:rsidP="00E74A5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8DF5B" w14:textId="4C144CDB" w:rsidR="00493E4F" w:rsidRDefault="00E471F6" w:rsidP="00E74A52">
            <w:pPr>
              <w:pStyle w:val="TAL"/>
              <w:rPr>
                <w:sz w:val="16"/>
                <w:szCs w:val="16"/>
              </w:rPr>
            </w:pPr>
            <w:r>
              <w:rPr>
                <w:sz w:val="16"/>
                <w:szCs w:val="16"/>
              </w:rPr>
              <w:t>TR sent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D9986" w14:textId="328BC735" w:rsidR="00493E4F" w:rsidRDefault="00E471F6" w:rsidP="00E74A52">
            <w:pPr>
              <w:pStyle w:val="TAC"/>
              <w:rPr>
                <w:sz w:val="16"/>
                <w:szCs w:val="16"/>
              </w:rPr>
            </w:pPr>
            <w:r>
              <w:rPr>
                <w:sz w:val="16"/>
                <w:szCs w:val="16"/>
              </w:rPr>
              <w:t>2.0.0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EDCB64" w14:textId="77777777" w:rsidR="00356B2B" w:rsidRDefault="00356B2B">
      <w:r>
        <w:separator/>
      </w:r>
    </w:p>
  </w:endnote>
  <w:endnote w:type="continuationSeparator" w:id="0">
    <w:p w14:paraId="6D376A71" w14:textId="77777777" w:rsidR="00356B2B" w:rsidRDefault="00356B2B">
      <w:r>
        <w:continuationSeparator/>
      </w:r>
    </w:p>
  </w:endnote>
  <w:endnote w:type="continuationNotice" w:id="1">
    <w:p w14:paraId="245A51C7" w14:textId="77777777" w:rsidR="00356B2B" w:rsidRDefault="00356B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CB5EB9" w14:textId="77777777" w:rsidR="00356B2B" w:rsidRDefault="00356B2B">
      <w:r>
        <w:separator/>
      </w:r>
    </w:p>
  </w:footnote>
  <w:footnote w:type="continuationSeparator" w:id="0">
    <w:p w14:paraId="6E863780" w14:textId="77777777" w:rsidR="00356B2B" w:rsidRDefault="00356B2B">
      <w:r>
        <w:continuationSeparator/>
      </w:r>
    </w:p>
  </w:footnote>
  <w:footnote w:type="continuationNotice" w:id="1">
    <w:p w14:paraId="1F86DFBB" w14:textId="77777777" w:rsidR="00356B2B" w:rsidRDefault="00356B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DDFE6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71F6">
      <w:rPr>
        <w:rFonts w:ascii="Arial" w:hAnsi="Arial" w:cs="Arial"/>
        <w:b/>
        <w:noProof/>
        <w:sz w:val="18"/>
        <w:szCs w:val="18"/>
      </w:rPr>
      <w:t>3GPP TR 26.806 V2.0.0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96806F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71F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609F76BF"/>
    <w:multiLevelType w:val="hybridMultilevel"/>
    <w:tmpl w:val="F668997A"/>
    <w:lvl w:ilvl="0" w:tplc="7FAA3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4127944">
    <w:abstractNumId w:val="9"/>
  </w:num>
  <w:num w:numId="2" w16cid:durableId="1623536990">
    <w:abstractNumId w:val="7"/>
  </w:num>
  <w:num w:numId="3" w16cid:durableId="349527957">
    <w:abstractNumId w:val="6"/>
  </w:num>
  <w:num w:numId="4" w16cid:durableId="1189837096">
    <w:abstractNumId w:val="5"/>
  </w:num>
  <w:num w:numId="5" w16cid:durableId="790855541">
    <w:abstractNumId w:val="4"/>
  </w:num>
  <w:num w:numId="6" w16cid:durableId="1931505750">
    <w:abstractNumId w:val="8"/>
  </w:num>
  <w:num w:numId="7" w16cid:durableId="481045724">
    <w:abstractNumId w:val="3"/>
  </w:num>
  <w:num w:numId="8" w16cid:durableId="640233714">
    <w:abstractNumId w:val="2"/>
  </w:num>
  <w:num w:numId="9" w16cid:durableId="2146850154">
    <w:abstractNumId w:val="1"/>
  </w:num>
  <w:num w:numId="10" w16cid:durableId="553391723">
    <w:abstractNumId w:val="0"/>
  </w:num>
  <w:num w:numId="11" w16cid:durableId="2022927124">
    <w:abstractNumId w:val="12"/>
  </w:num>
  <w:num w:numId="12" w16cid:durableId="417948672">
    <w:abstractNumId w:val="13"/>
  </w:num>
  <w:num w:numId="13" w16cid:durableId="505678031">
    <w:abstractNumId w:val="10"/>
  </w:num>
  <w:num w:numId="14" w16cid:durableId="1944722186">
    <w:abstractNumId w:val="11"/>
  </w:num>
  <w:num w:numId="15" w16cid:durableId="1301612053">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951"/>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65A6"/>
    <w:rsid w:val="00080512"/>
    <w:rsid w:val="0008099E"/>
    <w:rsid w:val="000860D0"/>
    <w:rsid w:val="00092846"/>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E6FF1"/>
    <w:rsid w:val="000F359B"/>
    <w:rsid w:val="001060CA"/>
    <w:rsid w:val="0010717F"/>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1186"/>
    <w:rsid w:val="001625C8"/>
    <w:rsid w:val="001637C3"/>
    <w:rsid w:val="00170354"/>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47226"/>
    <w:rsid w:val="002616CD"/>
    <w:rsid w:val="00262287"/>
    <w:rsid w:val="002675F0"/>
    <w:rsid w:val="00267E83"/>
    <w:rsid w:val="0027350D"/>
    <w:rsid w:val="002747C9"/>
    <w:rsid w:val="002760EE"/>
    <w:rsid w:val="00280D26"/>
    <w:rsid w:val="002820D7"/>
    <w:rsid w:val="002878C9"/>
    <w:rsid w:val="00293BD0"/>
    <w:rsid w:val="002947DC"/>
    <w:rsid w:val="002A4031"/>
    <w:rsid w:val="002A498C"/>
    <w:rsid w:val="002A50A1"/>
    <w:rsid w:val="002B2DAF"/>
    <w:rsid w:val="002B45D0"/>
    <w:rsid w:val="002B59B2"/>
    <w:rsid w:val="002B6339"/>
    <w:rsid w:val="002B7192"/>
    <w:rsid w:val="002D01D9"/>
    <w:rsid w:val="002D214E"/>
    <w:rsid w:val="002D334D"/>
    <w:rsid w:val="002D34F9"/>
    <w:rsid w:val="002E00EE"/>
    <w:rsid w:val="002E21CE"/>
    <w:rsid w:val="002F5628"/>
    <w:rsid w:val="002F6807"/>
    <w:rsid w:val="00307C1B"/>
    <w:rsid w:val="00313769"/>
    <w:rsid w:val="00315BAB"/>
    <w:rsid w:val="003172DC"/>
    <w:rsid w:val="003303A3"/>
    <w:rsid w:val="0033499E"/>
    <w:rsid w:val="0035462D"/>
    <w:rsid w:val="00355C69"/>
    <w:rsid w:val="00356555"/>
    <w:rsid w:val="00356B2B"/>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7FF0"/>
    <w:rsid w:val="00405FDA"/>
    <w:rsid w:val="00414538"/>
    <w:rsid w:val="00423334"/>
    <w:rsid w:val="004345EC"/>
    <w:rsid w:val="00446A38"/>
    <w:rsid w:val="004500E2"/>
    <w:rsid w:val="0045152C"/>
    <w:rsid w:val="00453653"/>
    <w:rsid w:val="00454787"/>
    <w:rsid w:val="004569B3"/>
    <w:rsid w:val="004618A0"/>
    <w:rsid w:val="00462D19"/>
    <w:rsid w:val="00464CDA"/>
    <w:rsid w:val="0046520F"/>
    <w:rsid w:val="00465515"/>
    <w:rsid w:val="00467AE7"/>
    <w:rsid w:val="0047045F"/>
    <w:rsid w:val="0047650A"/>
    <w:rsid w:val="00483F52"/>
    <w:rsid w:val="0048579F"/>
    <w:rsid w:val="00486431"/>
    <w:rsid w:val="00490254"/>
    <w:rsid w:val="004924E7"/>
    <w:rsid w:val="00493E4F"/>
    <w:rsid w:val="0049534C"/>
    <w:rsid w:val="0049751D"/>
    <w:rsid w:val="00497C43"/>
    <w:rsid w:val="004A0B87"/>
    <w:rsid w:val="004B53FE"/>
    <w:rsid w:val="004C017D"/>
    <w:rsid w:val="004C30AC"/>
    <w:rsid w:val="004C32B8"/>
    <w:rsid w:val="004D0C17"/>
    <w:rsid w:val="004D19D8"/>
    <w:rsid w:val="004D3578"/>
    <w:rsid w:val="004D6781"/>
    <w:rsid w:val="004D70D8"/>
    <w:rsid w:val="004E097F"/>
    <w:rsid w:val="004E213A"/>
    <w:rsid w:val="004F0988"/>
    <w:rsid w:val="004F3340"/>
    <w:rsid w:val="00500D7D"/>
    <w:rsid w:val="00500F4C"/>
    <w:rsid w:val="00503009"/>
    <w:rsid w:val="005052C0"/>
    <w:rsid w:val="00507193"/>
    <w:rsid w:val="00511B88"/>
    <w:rsid w:val="00516B31"/>
    <w:rsid w:val="0051756A"/>
    <w:rsid w:val="00521B56"/>
    <w:rsid w:val="00525BB5"/>
    <w:rsid w:val="00526DAD"/>
    <w:rsid w:val="005324DB"/>
    <w:rsid w:val="0053388B"/>
    <w:rsid w:val="00535773"/>
    <w:rsid w:val="00536ABA"/>
    <w:rsid w:val="00543E6C"/>
    <w:rsid w:val="005536D5"/>
    <w:rsid w:val="00565087"/>
    <w:rsid w:val="00567972"/>
    <w:rsid w:val="00567AA9"/>
    <w:rsid w:val="00574546"/>
    <w:rsid w:val="005936F6"/>
    <w:rsid w:val="00597B11"/>
    <w:rsid w:val="005A1663"/>
    <w:rsid w:val="005A2C3A"/>
    <w:rsid w:val="005B1958"/>
    <w:rsid w:val="005B4252"/>
    <w:rsid w:val="005C0251"/>
    <w:rsid w:val="005D2E01"/>
    <w:rsid w:val="005D7526"/>
    <w:rsid w:val="005E4BB2"/>
    <w:rsid w:val="005E551B"/>
    <w:rsid w:val="005E59D6"/>
    <w:rsid w:val="005F4CB5"/>
    <w:rsid w:val="005F788A"/>
    <w:rsid w:val="005F7C41"/>
    <w:rsid w:val="00600A89"/>
    <w:rsid w:val="006016F8"/>
    <w:rsid w:val="00602AEA"/>
    <w:rsid w:val="006122D5"/>
    <w:rsid w:val="00614FDF"/>
    <w:rsid w:val="00615237"/>
    <w:rsid w:val="00615327"/>
    <w:rsid w:val="00631A06"/>
    <w:rsid w:val="00631D39"/>
    <w:rsid w:val="0063543D"/>
    <w:rsid w:val="00641D4E"/>
    <w:rsid w:val="00643CB9"/>
    <w:rsid w:val="00647114"/>
    <w:rsid w:val="00651A62"/>
    <w:rsid w:val="00653928"/>
    <w:rsid w:val="00661934"/>
    <w:rsid w:val="00667B72"/>
    <w:rsid w:val="006711C5"/>
    <w:rsid w:val="00683A88"/>
    <w:rsid w:val="0068759A"/>
    <w:rsid w:val="006912E9"/>
    <w:rsid w:val="00692C14"/>
    <w:rsid w:val="00692CFF"/>
    <w:rsid w:val="006946FC"/>
    <w:rsid w:val="00695CED"/>
    <w:rsid w:val="006A1A07"/>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2E13"/>
    <w:rsid w:val="00734A5B"/>
    <w:rsid w:val="00736808"/>
    <w:rsid w:val="0074026F"/>
    <w:rsid w:val="007429F6"/>
    <w:rsid w:val="00744E76"/>
    <w:rsid w:val="007461B0"/>
    <w:rsid w:val="00747C47"/>
    <w:rsid w:val="00750EC1"/>
    <w:rsid w:val="00753088"/>
    <w:rsid w:val="0075757D"/>
    <w:rsid w:val="00762514"/>
    <w:rsid w:val="00765EA3"/>
    <w:rsid w:val="00767A10"/>
    <w:rsid w:val="00774DA4"/>
    <w:rsid w:val="00775782"/>
    <w:rsid w:val="007812C0"/>
    <w:rsid w:val="00781F0F"/>
    <w:rsid w:val="00794600"/>
    <w:rsid w:val="007A5D8D"/>
    <w:rsid w:val="007A768A"/>
    <w:rsid w:val="007B3E4F"/>
    <w:rsid w:val="007B600E"/>
    <w:rsid w:val="007B607D"/>
    <w:rsid w:val="007C6C6B"/>
    <w:rsid w:val="007D7049"/>
    <w:rsid w:val="007F0F4A"/>
    <w:rsid w:val="007F5C7B"/>
    <w:rsid w:val="007F7AE3"/>
    <w:rsid w:val="00801DB0"/>
    <w:rsid w:val="008028A4"/>
    <w:rsid w:val="00802E7C"/>
    <w:rsid w:val="00815592"/>
    <w:rsid w:val="00816BE2"/>
    <w:rsid w:val="00826072"/>
    <w:rsid w:val="00827265"/>
    <w:rsid w:val="00827F9A"/>
    <w:rsid w:val="008303A4"/>
    <w:rsid w:val="00830747"/>
    <w:rsid w:val="00840D13"/>
    <w:rsid w:val="008417A6"/>
    <w:rsid w:val="00843E09"/>
    <w:rsid w:val="00845784"/>
    <w:rsid w:val="00845C31"/>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5F9C"/>
    <w:rsid w:val="008E6756"/>
    <w:rsid w:val="008E6AB1"/>
    <w:rsid w:val="008E7A2F"/>
    <w:rsid w:val="008F069B"/>
    <w:rsid w:val="0090080D"/>
    <w:rsid w:val="00901DD4"/>
    <w:rsid w:val="0090271F"/>
    <w:rsid w:val="00902E23"/>
    <w:rsid w:val="009114D7"/>
    <w:rsid w:val="0091348E"/>
    <w:rsid w:val="00915808"/>
    <w:rsid w:val="00916792"/>
    <w:rsid w:val="00917CCB"/>
    <w:rsid w:val="009236D5"/>
    <w:rsid w:val="009325AD"/>
    <w:rsid w:val="00933FB0"/>
    <w:rsid w:val="00942EC2"/>
    <w:rsid w:val="00957ADC"/>
    <w:rsid w:val="00960080"/>
    <w:rsid w:val="00960475"/>
    <w:rsid w:val="00960AEF"/>
    <w:rsid w:val="00962351"/>
    <w:rsid w:val="0096503D"/>
    <w:rsid w:val="00965268"/>
    <w:rsid w:val="0096737F"/>
    <w:rsid w:val="009723AB"/>
    <w:rsid w:val="009726F2"/>
    <w:rsid w:val="0098115D"/>
    <w:rsid w:val="0098428D"/>
    <w:rsid w:val="009872C0"/>
    <w:rsid w:val="00993EED"/>
    <w:rsid w:val="00997FF6"/>
    <w:rsid w:val="009A0CCE"/>
    <w:rsid w:val="009A3941"/>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48B6"/>
    <w:rsid w:val="00A671BB"/>
    <w:rsid w:val="00A70618"/>
    <w:rsid w:val="00A71268"/>
    <w:rsid w:val="00A71978"/>
    <w:rsid w:val="00A73129"/>
    <w:rsid w:val="00A77318"/>
    <w:rsid w:val="00A82346"/>
    <w:rsid w:val="00A92BA1"/>
    <w:rsid w:val="00A95A32"/>
    <w:rsid w:val="00A96049"/>
    <w:rsid w:val="00AA4074"/>
    <w:rsid w:val="00AA7BAC"/>
    <w:rsid w:val="00AB24F2"/>
    <w:rsid w:val="00AB4A5D"/>
    <w:rsid w:val="00AC003C"/>
    <w:rsid w:val="00AC011C"/>
    <w:rsid w:val="00AC3FCA"/>
    <w:rsid w:val="00AC69AF"/>
    <w:rsid w:val="00AC6BC6"/>
    <w:rsid w:val="00AC7055"/>
    <w:rsid w:val="00AD6DB6"/>
    <w:rsid w:val="00AE6243"/>
    <w:rsid w:val="00AE65E2"/>
    <w:rsid w:val="00AF0A43"/>
    <w:rsid w:val="00AF1460"/>
    <w:rsid w:val="00B01172"/>
    <w:rsid w:val="00B0566A"/>
    <w:rsid w:val="00B13BA0"/>
    <w:rsid w:val="00B15449"/>
    <w:rsid w:val="00B15D9B"/>
    <w:rsid w:val="00B2195D"/>
    <w:rsid w:val="00B22601"/>
    <w:rsid w:val="00B2594A"/>
    <w:rsid w:val="00B266F7"/>
    <w:rsid w:val="00B30E9F"/>
    <w:rsid w:val="00B32558"/>
    <w:rsid w:val="00B37551"/>
    <w:rsid w:val="00B40996"/>
    <w:rsid w:val="00B41B89"/>
    <w:rsid w:val="00B43CD0"/>
    <w:rsid w:val="00B50CAE"/>
    <w:rsid w:val="00B50D3F"/>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4A5C"/>
    <w:rsid w:val="00BF59B6"/>
    <w:rsid w:val="00BF6EC3"/>
    <w:rsid w:val="00C05006"/>
    <w:rsid w:val="00C05485"/>
    <w:rsid w:val="00C074DD"/>
    <w:rsid w:val="00C110A6"/>
    <w:rsid w:val="00C13EF4"/>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1DBD"/>
    <w:rsid w:val="00D120D0"/>
    <w:rsid w:val="00D13B71"/>
    <w:rsid w:val="00D15518"/>
    <w:rsid w:val="00D20810"/>
    <w:rsid w:val="00D211BD"/>
    <w:rsid w:val="00D24990"/>
    <w:rsid w:val="00D260F6"/>
    <w:rsid w:val="00D301BE"/>
    <w:rsid w:val="00D32A37"/>
    <w:rsid w:val="00D32F72"/>
    <w:rsid w:val="00D43E64"/>
    <w:rsid w:val="00D50AFE"/>
    <w:rsid w:val="00D528AD"/>
    <w:rsid w:val="00D57972"/>
    <w:rsid w:val="00D60875"/>
    <w:rsid w:val="00D6157E"/>
    <w:rsid w:val="00D62ED0"/>
    <w:rsid w:val="00D675A9"/>
    <w:rsid w:val="00D738D6"/>
    <w:rsid w:val="00D7449A"/>
    <w:rsid w:val="00D755EB"/>
    <w:rsid w:val="00D76048"/>
    <w:rsid w:val="00D80E6C"/>
    <w:rsid w:val="00D82E6F"/>
    <w:rsid w:val="00D85F5C"/>
    <w:rsid w:val="00D85FE1"/>
    <w:rsid w:val="00D87E00"/>
    <w:rsid w:val="00D9134D"/>
    <w:rsid w:val="00D92BB0"/>
    <w:rsid w:val="00DA2E1F"/>
    <w:rsid w:val="00DA7A03"/>
    <w:rsid w:val="00DB1818"/>
    <w:rsid w:val="00DB50B7"/>
    <w:rsid w:val="00DC309B"/>
    <w:rsid w:val="00DC4DA2"/>
    <w:rsid w:val="00DC77B5"/>
    <w:rsid w:val="00DD107E"/>
    <w:rsid w:val="00DD459F"/>
    <w:rsid w:val="00DD4C17"/>
    <w:rsid w:val="00DD74A5"/>
    <w:rsid w:val="00DE0D88"/>
    <w:rsid w:val="00DE48AF"/>
    <w:rsid w:val="00DE6BC2"/>
    <w:rsid w:val="00DF2B1F"/>
    <w:rsid w:val="00DF4507"/>
    <w:rsid w:val="00DF62CD"/>
    <w:rsid w:val="00E06BBA"/>
    <w:rsid w:val="00E16509"/>
    <w:rsid w:val="00E17194"/>
    <w:rsid w:val="00E27AAD"/>
    <w:rsid w:val="00E34E72"/>
    <w:rsid w:val="00E40B54"/>
    <w:rsid w:val="00E44582"/>
    <w:rsid w:val="00E471F6"/>
    <w:rsid w:val="00E47544"/>
    <w:rsid w:val="00E56841"/>
    <w:rsid w:val="00E73BB8"/>
    <w:rsid w:val="00E74CE6"/>
    <w:rsid w:val="00E75511"/>
    <w:rsid w:val="00E77645"/>
    <w:rsid w:val="00E90705"/>
    <w:rsid w:val="00E93F69"/>
    <w:rsid w:val="00E957FA"/>
    <w:rsid w:val="00EA1232"/>
    <w:rsid w:val="00EA15B0"/>
    <w:rsid w:val="00EA5EA7"/>
    <w:rsid w:val="00EB20EB"/>
    <w:rsid w:val="00EB362F"/>
    <w:rsid w:val="00EB4430"/>
    <w:rsid w:val="00EC4A25"/>
    <w:rsid w:val="00EC5B6A"/>
    <w:rsid w:val="00ED2B12"/>
    <w:rsid w:val="00ED585D"/>
    <w:rsid w:val="00ED607B"/>
    <w:rsid w:val="00EE203B"/>
    <w:rsid w:val="00EE27B6"/>
    <w:rsid w:val="00EE5DCE"/>
    <w:rsid w:val="00EE666F"/>
    <w:rsid w:val="00EE7B77"/>
    <w:rsid w:val="00EF3B04"/>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2848"/>
    <w:rsid w:val="00FB376A"/>
    <w:rsid w:val="00FC1192"/>
    <w:rsid w:val="00FC5E4E"/>
    <w:rsid w:val="00FD4BD2"/>
    <w:rsid w:val="00FD7EE0"/>
    <w:rsid w:val="00FE22FA"/>
    <w:rsid w:val="00FE4C97"/>
    <w:rsid w:val="00FE6845"/>
    <w:rsid w:val="00FE6B39"/>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A919997C-9BE1-4C50-8B6B-0C96C4644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1"/>
      </w:numPr>
      <w:contextualSpacing/>
    </w:pPr>
  </w:style>
  <w:style w:type="paragraph" w:styleId="ListBullet2">
    <w:name w:val="List Bullet 2"/>
    <w:basedOn w:val="Normal"/>
    <w:rsid w:val="002B2DAF"/>
    <w:pPr>
      <w:numPr>
        <w:numId w:val="2"/>
      </w:numPr>
      <w:contextualSpacing/>
    </w:pPr>
  </w:style>
  <w:style w:type="paragraph" w:styleId="ListBullet3">
    <w:name w:val="List Bullet 3"/>
    <w:basedOn w:val="Normal"/>
    <w:rsid w:val="002B2DAF"/>
    <w:pPr>
      <w:numPr>
        <w:numId w:val="3"/>
      </w:numPr>
      <w:contextualSpacing/>
    </w:pPr>
  </w:style>
  <w:style w:type="paragraph" w:styleId="ListBullet4">
    <w:name w:val="List Bullet 4"/>
    <w:basedOn w:val="Normal"/>
    <w:rsid w:val="002B2DAF"/>
    <w:pPr>
      <w:numPr>
        <w:numId w:val="4"/>
      </w:numPr>
      <w:contextualSpacing/>
    </w:pPr>
  </w:style>
  <w:style w:type="paragraph" w:styleId="ListBullet5">
    <w:name w:val="List Bullet 5"/>
    <w:basedOn w:val="Normal"/>
    <w:rsid w:val="002B2DAF"/>
    <w:pPr>
      <w:numPr>
        <w:numId w:val="5"/>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6"/>
      </w:numPr>
      <w:contextualSpacing/>
    </w:pPr>
  </w:style>
  <w:style w:type="paragraph" w:styleId="ListNumber2">
    <w:name w:val="List Number 2"/>
    <w:basedOn w:val="Normal"/>
    <w:rsid w:val="002B2DAF"/>
    <w:pPr>
      <w:numPr>
        <w:numId w:val="7"/>
      </w:numPr>
      <w:contextualSpacing/>
    </w:pPr>
  </w:style>
  <w:style w:type="paragraph" w:styleId="ListNumber3">
    <w:name w:val="List Number 3"/>
    <w:basedOn w:val="Normal"/>
    <w:rsid w:val="002B2DAF"/>
    <w:pPr>
      <w:numPr>
        <w:numId w:val="8"/>
      </w:numPr>
      <w:contextualSpacing/>
    </w:pPr>
  </w:style>
  <w:style w:type="paragraph" w:styleId="ListNumber4">
    <w:name w:val="List Number 4"/>
    <w:basedOn w:val="Normal"/>
    <w:rsid w:val="002B2DAF"/>
    <w:pPr>
      <w:numPr>
        <w:numId w:val="9"/>
      </w:numPr>
      <w:contextualSpacing/>
    </w:pPr>
  </w:style>
  <w:style w:type="paragraph" w:styleId="ListNumber5">
    <w:name w:val="List Number 5"/>
    <w:basedOn w:val="Normal"/>
    <w:rsid w:val="002B2DAF"/>
    <w:pPr>
      <w:numPr>
        <w:numId w:val="10"/>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doc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package" Target="embeddings/Microsoft_Visio_Drawing8.vsdx"/><Relationship Id="rId47" Type="http://schemas.openxmlformats.org/officeDocument/2006/relationships/image" Target="media/image21.wmf"/><Relationship Id="rId50" Type="http://schemas.openxmlformats.org/officeDocument/2006/relationships/package" Target="embeddings/Microsoft_Visio_Drawing10.vsdx"/><Relationship Id="rId55" Type="http://schemas.openxmlformats.org/officeDocument/2006/relationships/image" Target="media/image25.wmf"/><Relationship Id="rId63" Type="http://schemas.openxmlformats.org/officeDocument/2006/relationships/image" Target="media/image29.emf"/><Relationship Id="rId68" Type="http://schemas.openxmlformats.org/officeDocument/2006/relationships/package" Target="embeddings/Microsoft_Visio_Drawing15.vsdx"/><Relationship Id="rId76" Type="http://schemas.openxmlformats.org/officeDocument/2006/relationships/package" Target="embeddings/Microsoft_Visio_Drawing18.vsdx"/><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oleObject" Target="embeddings/oleObject3.bin"/><Relationship Id="rId37" Type="http://schemas.openxmlformats.org/officeDocument/2006/relationships/image" Target="media/image16.wmf"/><Relationship Id="rId40" Type="http://schemas.openxmlformats.org/officeDocument/2006/relationships/package" Target="embeddings/Microsoft_Visio_Drawing7.vsdx"/><Relationship Id="rId45" Type="http://schemas.openxmlformats.org/officeDocument/2006/relationships/image" Target="media/image20.wmf"/><Relationship Id="rId53" Type="http://schemas.openxmlformats.org/officeDocument/2006/relationships/image" Target="media/image24.emf"/><Relationship Id="rId58" Type="http://schemas.openxmlformats.org/officeDocument/2006/relationships/oleObject" Target="embeddings/oleObject11.bin"/><Relationship Id="rId66" Type="http://schemas.openxmlformats.org/officeDocument/2006/relationships/package" Target="embeddings/Microsoft_Visio_Drawing14.vsdx"/><Relationship Id="rId74" Type="http://schemas.openxmlformats.org/officeDocument/2006/relationships/hyperlink" Target="https://registry.khronos.org/DataFormat/specs/1.3/dataformat.1.3.html" TargetMode="External"/><Relationship Id="rId79" Type="http://schemas.openxmlformats.org/officeDocument/2006/relationships/image" Target="media/image36.emf"/><Relationship Id="rId5" Type="http://schemas.openxmlformats.org/officeDocument/2006/relationships/webSettings" Target="webSettings.xml"/><Relationship Id="rId61" Type="http://schemas.openxmlformats.org/officeDocument/2006/relationships/image" Target="media/image28.emf"/><Relationship Id="rId82" Type="http://schemas.openxmlformats.org/officeDocument/2006/relationships/package" Target="embeddings/Microsoft_Word_Document21.docx"/><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oleObject" Target="embeddings/oleObject2.bin"/><Relationship Id="rId35" Type="http://schemas.openxmlformats.org/officeDocument/2006/relationships/image" Target="media/image15.wmf"/><Relationship Id="rId43" Type="http://schemas.openxmlformats.org/officeDocument/2006/relationships/image" Target="media/image19.emf"/><Relationship Id="rId48" Type="http://schemas.openxmlformats.org/officeDocument/2006/relationships/oleObject" Target="embeddings/oleObject8.bin"/><Relationship Id="rId56" Type="http://schemas.openxmlformats.org/officeDocument/2006/relationships/oleObject" Target="embeddings/oleObject10.bin"/><Relationship Id="rId64" Type="http://schemas.openxmlformats.org/officeDocument/2006/relationships/package" Target="embeddings/Microsoft_Visio_Drawing13.vsdx"/><Relationship Id="rId69" Type="http://schemas.openxmlformats.org/officeDocument/2006/relationships/image" Target="media/image32.emf"/><Relationship Id="rId77" Type="http://schemas.openxmlformats.org/officeDocument/2006/relationships/image" Target="media/image35.emf"/><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package" Target="embeddings/Microsoft_Visio_Drawing17.vsdx"/><Relationship Id="rId80" Type="http://schemas.openxmlformats.org/officeDocument/2006/relationships/package" Target="embeddings/Microsoft_Visio_Drawing20.vsdx"/><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wmf"/><Relationship Id="rId38" Type="http://schemas.openxmlformats.org/officeDocument/2006/relationships/oleObject" Target="embeddings/oleObject6.bin"/><Relationship Id="rId46" Type="http://schemas.openxmlformats.org/officeDocument/2006/relationships/oleObject" Target="embeddings/oleObject7.bin"/><Relationship Id="rId59" Type="http://schemas.openxmlformats.org/officeDocument/2006/relationships/image" Target="media/image27.w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34.e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oleObject5.bin"/><Relationship Id="rId49" Type="http://schemas.openxmlformats.org/officeDocument/2006/relationships/image" Target="media/image22.emf"/><Relationship Id="rId57" Type="http://schemas.openxmlformats.org/officeDocument/2006/relationships/image" Target="media/image26.wmf"/><Relationship Id="rId10" Type="http://schemas.openxmlformats.org/officeDocument/2006/relationships/hyperlink" Target="https://registry.khronos.org/OpenXR/specs/1.0/html/xrspec.html" TargetMode="External"/><Relationship Id="rId31" Type="http://schemas.openxmlformats.org/officeDocument/2006/relationships/image" Target="media/image13.wmf"/><Relationship Id="rId44" Type="http://schemas.openxmlformats.org/officeDocument/2006/relationships/package" Target="embeddings/Microsoft_Visio_Drawing9.vsdx"/><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30.emf"/><Relationship Id="rId73" Type="http://schemas.openxmlformats.org/officeDocument/2006/relationships/hyperlink" Target="https://registry.khronos.org/vulkan/specs/1.3-khr-extensions/html/chap45.html" TargetMode="External"/><Relationship Id="rId78" Type="http://schemas.openxmlformats.org/officeDocument/2006/relationships/package" Target="embeddings/Microsoft_Visio_Drawing19.vsdx"/><Relationship Id="rId81" Type="http://schemas.openxmlformats.org/officeDocument/2006/relationships/image" Target="media/image37.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50</Pages>
  <Words>16163</Words>
  <Characters>92131</Characters>
  <Application>Microsoft Office Word</Application>
  <DocSecurity>0</DocSecurity>
  <Lines>767</Lines>
  <Paragraphs>216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108078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29.244_CR0718R1_(Rel-18)_5G_CIoT</cp:lastModifiedBy>
  <cp:revision>2</cp:revision>
  <cp:lastPrinted>2019-02-25T23:05:00Z</cp:lastPrinted>
  <dcterms:created xsi:type="dcterms:W3CDTF">2023-06-01T08:43:00Z</dcterms:created>
  <dcterms:modified xsi:type="dcterms:W3CDTF">2023-06-01T08:43:00Z</dcterms:modified>
</cp:coreProperties>
</file>